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outlineLvl w:val="9"/>
        <w:rPr>
          <w:rFonts w:hint="eastAsia" w:ascii="方正小标宋简体" w:hAnsi="方正小标宋简体" w:eastAsia="方正小标宋简体" w:cs="方正小标宋简体"/>
          <w:kern w:val="2"/>
          <w:sz w:val="36"/>
          <w:szCs w:val="36"/>
          <w:lang w:bidi="ar-SA"/>
        </w:rPr>
      </w:pPr>
      <w:r>
        <w:rPr>
          <w:rFonts w:hint="eastAsia" w:ascii="方正小标宋简体" w:hAnsi="方正小标宋简体" w:eastAsia="方正小标宋简体" w:cs="方正小标宋简体"/>
          <w:kern w:val="2"/>
          <w:sz w:val="36"/>
          <w:szCs w:val="36"/>
          <w:lang w:eastAsia="zh-CN" w:bidi="ar-SA"/>
        </w:rPr>
        <w:t>临夏州</w:t>
      </w:r>
      <w:r>
        <w:rPr>
          <w:rFonts w:hint="eastAsia" w:ascii="方正小标宋简体" w:hAnsi="方正小标宋简体" w:eastAsia="方正小标宋简体" w:cs="方正小标宋简体"/>
          <w:kern w:val="2"/>
          <w:sz w:val="36"/>
          <w:szCs w:val="36"/>
          <w:lang w:bidi="ar-SA"/>
        </w:rPr>
        <w:t>蔬菜产业精准扶贫</w:t>
      </w:r>
    </w:p>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outlineLvl w:val="9"/>
        <w:rPr>
          <w:rFonts w:hint="eastAsia" w:ascii="方正小标宋简体" w:hAnsi="方正小标宋简体" w:eastAsia="方正小标宋简体" w:cs="方正小标宋简体"/>
          <w:kern w:val="2"/>
          <w:sz w:val="44"/>
          <w:szCs w:val="44"/>
          <w:lang w:bidi="ar-SA"/>
        </w:rPr>
      </w:pPr>
      <w:r>
        <w:rPr>
          <w:rFonts w:hint="eastAsia" w:ascii="方正小标宋简体" w:hAnsi="方正小标宋简体" w:eastAsia="方正小标宋简体" w:cs="方正小标宋简体"/>
          <w:kern w:val="2"/>
          <w:sz w:val="36"/>
          <w:szCs w:val="36"/>
          <w:lang w:bidi="ar-SA"/>
        </w:rPr>
        <w:t>三年行动</w:t>
      </w:r>
      <w:r>
        <w:rPr>
          <w:rFonts w:hint="eastAsia" w:ascii="方正小标宋简体" w:hAnsi="方正小标宋简体" w:eastAsia="方正小标宋简体" w:cs="方正小标宋简体"/>
          <w:kern w:val="2"/>
          <w:sz w:val="36"/>
          <w:szCs w:val="36"/>
          <w:lang w:eastAsia="zh-CN" w:bidi="ar-SA"/>
        </w:rPr>
        <w:t>实施</w:t>
      </w:r>
      <w:r>
        <w:rPr>
          <w:rFonts w:hint="eastAsia" w:ascii="方正小标宋简体" w:hAnsi="方正小标宋简体" w:eastAsia="方正小标宋简体" w:cs="方正小标宋简体"/>
          <w:kern w:val="2"/>
          <w:sz w:val="36"/>
          <w:szCs w:val="36"/>
          <w:lang w:bidi="ar-SA"/>
        </w:rPr>
        <w:t>方案</w:t>
      </w:r>
    </w:p>
    <w:p>
      <w:pPr>
        <w:keepNext w:val="0"/>
        <w:keepLines w:val="0"/>
        <w:pageBreakBefore w:val="0"/>
        <w:tabs>
          <w:tab w:val="left" w:pos="1276"/>
        </w:tabs>
        <w:kinsoku/>
        <w:wordWrap/>
        <w:overflowPunct/>
        <w:topLinePunct w:val="0"/>
        <w:autoSpaceDE/>
        <w:autoSpaceDN/>
        <w:bidi w:val="0"/>
        <w:adjustRightInd/>
        <w:snapToGrid/>
        <w:spacing w:line="620" w:lineRule="exact"/>
        <w:ind w:right="0" w:rightChars="0"/>
        <w:textAlignment w:val="auto"/>
        <w:outlineLvl w:val="9"/>
        <w:rPr>
          <w:rFonts w:hint="default" w:ascii="Times New Roman" w:hAnsi="Times New Roman" w:eastAsia="仿宋_GB2312" w:cs="Times New Roman"/>
          <w:b/>
          <w:sz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为深入落实精准扶贫精准脱贫基本方略，按照省委省政府</w:t>
      </w:r>
      <w:r>
        <w:rPr>
          <w:rFonts w:hint="eastAsia" w:ascii="Times New Roman" w:hAnsi="Times New Roman" w:eastAsia="仿宋_GB2312" w:cs="Times New Roman"/>
          <w:sz w:val="32"/>
          <w:lang w:eastAsia="zh-CN"/>
        </w:rPr>
        <w:t>下发的</w:t>
      </w:r>
      <w:r>
        <w:rPr>
          <w:rFonts w:hint="default" w:ascii="Times New Roman" w:hAnsi="Times New Roman" w:eastAsia="仿宋_GB2312" w:cs="Times New Roman"/>
          <w:sz w:val="32"/>
        </w:rPr>
        <w:t>《甘肃省深度贫困地区脱贫攻坚实施方案》</w:t>
      </w:r>
      <w:r>
        <w:rPr>
          <w:rFonts w:hint="eastAsia" w:ascii="Times New Roman" w:hAnsi="Times New Roman" w:eastAsia="仿宋_GB2312" w:cs="Times New Roman"/>
          <w:sz w:val="32"/>
          <w:lang w:eastAsia="zh-CN"/>
        </w:rPr>
        <w:t>和《临夏州脱贫攻坚实施方案》精神和要求</w:t>
      </w:r>
      <w:r>
        <w:rPr>
          <w:rFonts w:hint="default" w:ascii="Times New Roman" w:hAnsi="Times New Roman" w:eastAsia="仿宋_GB2312" w:cs="Times New Roman"/>
          <w:sz w:val="32"/>
        </w:rPr>
        <w:t>，根据《</w:t>
      </w:r>
      <w:r>
        <w:rPr>
          <w:rFonts w:hint="eastAsia" w:ascii="Times New Roman" w:hAnsi="Times New Roman" w:eastAsia="仿宋_GB2312" w:cs="Times New Roman"/>
          <w:sz w:val="32"/>
          <w:lang w:eastAsia="zh-CN"/>
        </w:rPr>
        <w:t>临夏州十三五现代农业</w:t>
      </w:r>
      <w:r>
        <w:rPr>
          <w:rFonts w:hint="default" w:ascii="Times New Roman" w:hAnsi="Times New Roman" w:eastAsia="仿宋_GB2312" w:cs="Times New Roman"/>
          <w:sz w:val="32"/>
        </w:rPr>
        <w:t>发展规划》，助推打赢脱贫攻坚战，特制定如下</w:t>
      </w:r>
      <w:r>
        <w:rPr>
          <w:rFonts w:hint="eastAsia" w:ascii="Times New Roman" w:hAnsi="Times New Roman" w:eastAsia="仿宋_GB2312" w:cs="Times New Roman"/>
          <w:sz w:val="32"/>
          <w:lang w:eastAsia="zh-CN"/>
        </w:rPr>
        <w:t>实施</w:t>
      </w:r>
      <w:r>
        <w:rPr>
          <w:rFonts w:hint="default" w:ascii="Times New Roman" w:hAnsi="Times New Roman" w:eastAsia="仿宋_GB2312" w:cs="Times New Roman"/>
          <w:sz w:val="32"/>
        </w:rPr>
        <w:t>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黑体" w:cs="Times New Roman"/>
          <w:kern w:val="2"/>
          <w:sz w:val="32"/>
          <w:szCs w:val="32"/>
          <w:lang w:bidi="ar-SA"/>
        </w:rPr>
      </w:pPr>
      <w:r>
        <w:rPr>
          <w:rFonts w:hint="default" w:ascii="Times New Roman" w:hAnsi="Times New Roman" w:eastAsia="黑体" w:cs="Times New Roman"/>
          <w:kern w:val="2"/>
          <w:sz w:val="32"/>
          <w:szCs w:val="32"/>
          <w:lang w:bidi="ar-SA"/>
        </w:rPr>
        <w:t>一、发展情况</w:t>
      </w: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楷体_GB2312" w:cs="Times New Roman"/>
          <w:b w:val="0"/>
          <w:bCs/>
          <w:kern w:val="2"/>
          <w:sz w:val="32"/>
          <w:szCs w:val="32"/>
          <w:lang w:bidi="ar-SA"/>
        </w:rPr>
      </w:pPr>
      <w:r>
        <w:rPr>
          <w:rFonts w:hint="default" w:ascii="Times New Roman" w:hAnsi="Times New Roman" w:eastAsia="楷体_GB2312" w:cs="Times New Roman"/>
          <w:b w:val="0"/>
          <w:bCs/>
          <w:kern w:val="2"/>
          <w:sz w:val="32"/>
          <w:szCs w:val="32"/>
          <w:lang w:bidi="ar-SA"/>
        </w:rPr>
        <w:t>（一）产业现状</w:t>
      </w:r>
    </w:p>
    <w:p>
      <w:pPr>
        <w:keepNext w:val="0"/>
        <w:keepLines w:val="0"/>
        <w:pageBreakBefore w:val="0"/>
        <w:kinsoku/>
        <w:wordWrap/>
        <w:overflowPunct/>
        <w:topLinePunct w:val="0"/>
        <w:autoSpaceDE/>
        <w:bidi w:val="0"/>
        <w:snapToGrid w:val="0"/>
        <w:spacing w:line="360" w:lineRule="auto"/>
        <w:ind w:right="0" w:rightChars="0" w:firstLine="620" w:firstLineChars="200"/>
        <w:rPr>
          <w:rFonts w:hint="eastAsia" w:ascii="仿宋_GB2312" w:eastAsia="仿宋_GB2312"/>
          <w:bCs/>
          <w:sz w:val="32"/>
          <w:szCs w:val="32"/>
        </w:rPr>
      </w:pPr>
      <w:r>
        <w:rPr>
          <w:rFonts w:hint="eastAsia" w:ascii="仿宋_GB2312" w:eastAsia="仿宋_GB2312"/>
          <w:sz w:val="31"/>
          <w:u w:val="none" w:color="auto"/>
          <w:lang w:eastAsia="zh-CN"/>
        </w:rPr>
        <w:t>近年来</w:t>
      </w:r>
      <w:r>
        <w:rPr>
          <w:rFonts w:hint="eastAsia" w:ascii="仿宋_GB2312" w:eastAsia="仿宋_GB2312"/>
          <w:sz w:val="31"/>
          <w:u w:val="none" w:color="auto"/>
        </w:rPr>
        <w:t>，</w:t>
      </w:r>
      <w:r>
        <w:rPr>
          <w:rFonts w:hint="eastAsia" w:ascii="仿宋_GB2312" w:eastAsia="仿宋_GB2312"/>
          <w:sz w:val="31"/>
          <w:u w:val="none" w:color="auto"/>
          <w:lang w:eastAsia="zh-CN"/>
        </w:rPr>
        <w:t>各级农业部门</w:t>
      </w:r>
      <w:r>
        <w:rPr>
          <w:rFonts w:hint="eastAsia" w:ascii="仿宋_GB2312" w:eastAsia="仿宋_GB2312"/>
          <w:sz w:val="31"/>
          <w:u w:val="none" w:color="auto"/>
        </w:rPr>
        <w:t>高度</w:t>
      </w:r>
      <w:r>
        <w:rPr>
          <w:rFonts w:hint="eastAsia" w:ascii="仿宋_GB2312" w:eastAsia="仿宋_GB2312"/>
          <w:sz w:val="31"/>
          <w:u w:val="none" w:color="auto"/>
          <w:lang w:eastAsia="zh-CN"/>
        </w:rPr>
        <w:t>重视</w:t>
      </w:r>
      <w:r>
        <w:rPr>
          <w:rFonts w:hint="eastAsia" w:ascii="仿宋_GB2312" w:eastAsia="仿宋_GB2312"/>
          <w:sz w:val="31"/>
          <w:u w:val="none" w:color="auto"/>
        </w:rPr>
        <w:t>蔬菜结构性短缺的问题，</w:t>
      </w:r>
      <w:r>
        <w:rPr>
          <w:rFonts w:ascii="仿宋_GB2312" w:eastAsia="仿宋_GB2312"/>
          <w:sz w:val="31"/>
          <w:u w:val="none" w:color="auto"/>
        </w:rPr>
        <w:t>以丰富居民的“菜蓝子”、鼓起农民的“钱袋子”为出发点和落脚点，</w:t>
      </w:r>
      <w:r>
        <w:rPr>
          <w:rFonts w:hint="eastAsia" w:ascii="仿宋_GB2312" w:eastAsia="仿宋_GB2312"/>
          <w:sz w:val="32"/>
          <w:szCs w:val="32"/>
        </w:rPr>
        <w:t>采取政策推、资金扶、技术帮、示范带等措施，</w:t>
      </w:r>
      <w:r>
        <w:rPr>
          <w:rFonts w:hint="eastAsia" w:ascii="仿宋_GB2312" w:eastAsia="仿宋_GB2312"/>
          <w:bCs/>
          <w:color w:val="000000"/>
          <w:sz w:val="32"/>
          <w:szCs w:val="32"/>
        </w:rPr>
        <w:t>我州蔬菜</w:t>
      </w:r>
      <w:r>
        <w:rPr>
          <w:rFonts w:ascii="仿宋_GB2312" w:eastAsia="仿宋_GB2312"/>
          <w:bCs/>
          <w:color w:val="000000"/>
          <w:sz w:val="32"/>
          <w:szCs w:val="32"/>
        </w:rPr>
        <w:t>产</w:t>
      </w:r>
      <w:r>
        <w:rPr>
          <w:rFonts w:ascii="仿宋_GB2312" w:eastAsia="仿宋_GB2312"/>
          <w:bCs/>
          <w:sz w:val="32"/>
          <w:szCs w:val="32"/>
        </w:rPr>
        <w:t>业总体保持平稳较快发展，品种日益丰富，质量不断提升，</w:t>
      </w:r>
      <w:r>
        <w:rPr>
          <w:rFonts w:hint="eastAsia" w:ascii="仿宋_GB2312" w:eastAsia="仿宋_GB2312"/>
          <w:bCs/>
          <w:sz w:val="32"/>
          <w:szCs w:val="32"/>
        </w:rPr>
        <w:t>技术不断提高，效益逐步增加，</w:t>
      </w:r>
      <w:r>
        <w:rPr>
          <w:rFonts w:ascii="仿宋_GB2312" w:eastAsia="仿宋_GB2312"/>
          <w:bCs/>
          <w:sz w:val="32"/>
          <w:szCs w:val="32"/>
        </w:rPr>
        <w:t>呈现良好的发展局面。</w:t>
      </w:r>
      <w:r>
        <w:rPr>
          <w:rFonts w:hint="eastAsia" w:ascii="仿宋_GB2312" w:eastAsia="仿宋_GB2312"/>
          <w:bCs/>
          <w:sz w:val="32"/>
          <w:szCs w:val="32"/>
        </w:rPr>
        <w:t>日光温室、塑料大棚、露地生产齐头并进，蔬菜种植面积年均增长1万亩以上。以永靖县川塬、临夏县北塬灌区为主，重点发展以日光温室为主的设施蔬菜；以临夏市郊区及兰郎公路沿线的川塬区为主，重点发展高原夏菜和无公害蔬菜，形成了规模化生产基地。</w:t>
      </w:r>
      <w:r>
        <w:rPr>
          <w:rFonts w:ascii="仿宋_GB2312" w:eastAsia="仿宋_GB2312"/>
          <w:bCs/>
          <w:sz w:val="32"/>
          <w:szCs w:val="32"/>
        </w:rPr>
        <w:t>2017</w:t>
      </w:r>
      <w:r>
        <w:rPr>
          <w:rFonts w:hint="eastAsia" w:ascii="仿宋_GB2312" w:eastAsia="仿宋_GB2312"/>
          <w:bCs/>
          <w:sz w:val="32"/>
          <w:szCs w:val="32"/>
        </w:rPr>
        <w:t>年，全州蔬菜种植面积达到</w:t>
      </w:r>
      <w:r>
        <w:rPr>
          <w:rFonts w:ascii="仿宋_GB2312" w:eastAsia="仿宋_GB2312"/>
          <w:bCs/>
          <w:sz w:val="32"/>
          <w:szCs w:val="32"/>
        </w:rPr>
        <w:t>2</w:t>
      </w:r>
      <w:r>
        <w:rPr>
          <w:rFonts w:hint="eastAsia" w:ascii="仿宋_GB2312" w:eastAsia="仿宋_GB2312"/>
          <w:bCs/>
          <w:sz w:val="32"/>
          <w:szCs w:val="32"/>
          <w:lang w:val="en-US" w:eastAsia="zh-CN"/>
        </w:rPr>
        <w:t>4.99</w:t>
      </w:r>
      <w:r>
        <w:rPr>
          <w:rFonts w:hint="eastAsia" w:ascii="仿宋_GB2312" w:eastAsia="仿宋_GB2312"/>
          <w:bCs/>
          <w:sz w:val="32"/>
          <w:szCs w:val="32"/>
        </w:rPr>
        <w:t>万亩</w:t>
      </w:r>
      <w:r>
        <w:rPr>
          <w:rFonts w:hint="eastAsia" w:ascii="仿宋_GB2312" w:eastAsia="仿宋_GB2312"/>
          <w:bCs/>
          <w:sz w:val="32"/>
          <w:szCs w:val="32"/>
          <w:lang w:eastAsia="zh-CN"/>
        </w:rPr>
        <w:t>（含百合）</w:t>
      </w:r>
      <w:r>
        <w:rPr>
          <w:rFonts w:hint="eastAsia" w:ascii="仿宋_GB2312" w:eastAsia="仿宋_GB2312"/>
          <w:bCs/>
          <w:sz w:val="32"/>
          <w:szCs w:val="32"/>
        </w:rPr>
        <w:t>，产量达到</w:t>
      </w:r>
      <w:r>
        <w:rPr>
          <w:rFonts w:ascii="仿宋_GB2312" w:eastAsia="仿宋_GB2312"/>
          <w:bCs/>
          <w:sz w:val="32"/>
          <w:szCs w:val="32"/>
        </w:rPr>
        <w:t>45</w:t>
      </w:r>
      <w:r>
        <w:rPr>
          <w:rFonts w:hint="eastAsia" w:ascii="仿宋_GB2312" w:eastAsia="仿宋_GB2312"/>
          <w:bCs/>
          <w:sz w:val="32"/>
          <w:szCs w:val="32"/>
        </w:rPr>
        <w:t>万吨。</w:t>
      </w:r>
      <w:r>
        <w:rPr>
          <w:rFonts w:hint="eastAsia" w:ascii="仿宋_GB2312" w:eastAsia="仿宋_GB2312"/>
          <w:sz w:val="32"/>
          <w:szCs w:val="32"/>
        </w:rPr>
        <w:t>“一乡一业、一村一品”发展格局初步形成，涌现出了一大批如北塬草莓、和政辣椒、永靖樱桃西红柿等在全省比较有名的特色品牌。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楷体_GB2312" w:cs="Times New Roman"/>
          <w:b w:val="0"/>
          <w:bCs/>
          <w:kern w:val="2"/>
          <w:sz w:val="32"/>
          <w:szCs w:val="32"/>
          <w:lang w:bidi="ar-SA"/>
        </w:rPr>
      </w:pPr>
      <w:r>
        <w:rPr>
          <w:rFonts w:hint="default" w:ascii="Times New Roman" w:hAnsi="Times New Roman" w:eastAsia="楷体_GB2312" w:cs="Times New Roman"/>
          <w:b w:val="0"/>
          <w:bCs/>
          <w:kern w:val="2"/>
          <w:sz w:val="32"/>
          <w:szCs w:val="32"/>
          <w:lang w:bidi="ar-SA"/>
        </w:rPr>
        <w:t>（二）产业优势</w:t>
      </w:r>
    </w:p>
    <w:p>
      <w:pPr>
        <w:keepNext w:val="0"/>
        <w:keepLines w:val="0"/>
        <w:pageBreakBefore w:val="0"/>
        <w:kinsoku/>
        <w:wordWrap/>
        <w:overflowPunct/>
        <w:topLinePunct w:val="0"/>
        <w:autoSpaceDE/>
        <w:bidi w:val="0"/>
        <w:adjustRightInd w:val="0"/>
        <w:snapToGrid w:val="0"/>
        <w:spacing w:line="360" w:lineRule="auto"/>
        <w:ind w:left="0" w:leftChars="0" w:right="0" w:rightChars="0"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1、生产环境优越。</w:t>
      </w:r>
      <w:r>
        <w:rPr>
          <w:rFonts w:hint="eastAsia" w:ascii="仿宋_GB2312" w:eastAsia="仿宋_GB2312"/>
          <w:color w:val="000000"/>
          <w:sz w:val="32"/>
          <w:szCs w:val="32"/>
        </w:rPr>
        <w:t>我州大部分地方干旱少雨，海拔高，隔离条件好，病虫害发生少，农业污染轻，发展高原夏菜、无公害、绿色乃至有机</w:t>
      </w:r>
      <w:r>
        <w:rPr>
          <w:rFonts w:hint="eastAsia" w:ascii="仿宋_GB2312" w:eastAsia="仿宋_GB2312"/>
          <w:color w:val="000000"/>
          <w:sz w:val="32"/>
          <w:szCs w:val="32"/>
          <w:lang w:eastAsia="zh-CN"/>
        </w:rPr>
        <w:t>蔬菜</w:t>
      </w:r>
      <w:r>
        <w:rPr>
          <w:rFonts w:hint="eastAsia" w:ascii="仿宋_GB2312" w:eastAsia="仿宋_GB2312"/>
          <w:color w:val="000000"/>
          <w:sz w:val="32"/>
          <w:szCs w:val="32"/>
        </w:rPr>
        <w:t xml:space="preserve">自然环境优越，生产潜力巨大。 </w:t>
      </w:r>
    </w:p>
    <w:p>
      <w:pPr>
        <w:keepNext w:val="0"/>
        <w:keepLines w:val="0"/>
        <w:pageBreakBefore w:val="0"/>
        <w:kinsoku/>
        <w:wordWrap/>
        <w:overflowPunct/>
        <w:topLinePunct w:val="0"/>
        <w:autoSpaceDE/>
        <w:bidi w:val="0"/>
        <w:adjustRightInd w:val="0"/>
        <w:snapToGrid w:val="0"/>
        <w:spacing w:line="360" w:lineRule="auto"/>
        <w:ind w:left="0" w:leftChars="0" w:right="0" w:rightChars="0"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2、技术趋于成熟。</w:t>
      </w:r>
      <w:r>
        <w:rPr>
          <w:rFonts w:hint="eastAsia" w:ascii="仿宋_GB2312" w:eastAsia="仿宋_GB2312"/>
          <w:color w:val="000000"/>
          <w:sz w:val="32"/>
          <w:szCs w:val="32"/>
        </w:rPr>
        <w:t xml:space="preserve">品种搭配合理，茬口安排科学，间作套种及立体栽培技术逐步完善。膜下滴灌、高垄栽培、穴盘基质育苗、有机生态型无土栽培等30多项新技术、新工艺得到应用。 </w:t>
      </w:r>
    </w:p>
    <w:p>
      <w:pPr>
        <w:keepNext w:val="0"/>
        <w:keepLines w:val="0"/>
        <w:pageBreakBefore w:val="0"/>
        <w:kinsoku/>
        <w:wordWrap/>
        <w:overflowPunct/>
        <w:topLinePunct w:val="0"/>
        <w:autoSpaceDE/>
        <w:bidi w:val="0"/>
        <w:adjustRightInd w:val="0"/>
        <w:snapToGrid w:val="0"/>
        <w:spacing w:line="360" w:lineRule="auto"/>
        <w:ind w:left="0" w:leftChars="0" w:right="0" w:rightChars="0"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3、发展空间较大。</w:t>
      </w:r>
      <w:r>
        <w:rPr>
          <w:rFonts w:hint="eastAsia" w:ascii="仿宋_GB2312" w:eastAsia="仿宋_GB2312"/>
          <w:color w:val="000000"/>
          <w:sz w:val="32"/>
          <w:szCs w:val="32"/>
        </w:rPr>
        <w:t xml:space="preserve">我州大部分地区适合发展夏季露地药菜和高原夏菜，具有有较大的发展潜力。在高海拔地区、扬程灌区、干旱山区试验成功了适合设施生产的品种和栽培模式，设施生产发展空间较大。 </w:t>
      </w:r>
    </w:p>
    <w:p>
      <w:pPr>
        <w:keepNext w:val="0"/>
        <w:keepLines w:val="0"/>
        <w:pageBreakBefore w:val="0"/>
        <w:kinsoku/>
        <w:wordWrap/>
        <w:overflowPunct/>
        <w:topLinePunct w:val="0"/>
        <w:autoSpaceDE/>
        <w:bidi w:val="0"/>
        <w:snapToGrid w:val="0"/>
        <w:spacing w:line="360" w:lineRule="auto"/>
        <w:ind w:left="0" w:leftChars="0" w:right="0" w:rightChars="0"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4、市场需求旺盛。</w:t>
      </w:r>
      <w:r>
        <w:rPr>
          <w:rFonts w:hint="eastAsia" w:ascii="仿宋_GB2312" w:eastAsia="仿宋_GB2312"/>
          <w:color w:val="000000"/>
          <w:sz w:val="32"/>
          <w:szCs w:val="32"/>
        </w:rPr>
        <w:t>我州生产的</w:t>
      </w:r>
      <w:r>
        <w:rPr>
          <w:rFonts w:hint="eastAsia" w:ascii="仿宋_GB2312" w:eastAsia="仿宋_GB2312"/>
          <w:bCs/>
          <w:sz w:val="32"/>
          <w:szCs w:val="32"/>
        </w:rPr>
        <w:t>药菜两用蔬菜</w:t>
      </w:r>
      <w:r>
        <w:rPr>
          <w:rFonts w:hint="eastAsia" w:ascii="仿宋_GB2312" w:eastAsia="仿宋_GB2312"/>
          <w:color w:val="000000"/>
          <w:sz w:val="32"/>
          <w:szCs w:val="32"/>
        </w:rPr>
        <w:t>在夏、秋两季基本能满足本地市场需求，在供应本地居民的基础上销往兰州、甘南等城市和青海等周边省区。从州内市场看，随着城乡人民生活水平的不断提高,对</w:t>
      </w:r>
      <w:r>
        <w:rPr>
          <w:rFonts w:hint="eastAsia" w:ascii="仿宋_GB2312" w:eastAsia="仿宋_GB2312"/>
          <w:bCs/>
          <w:sz w:val="32"/>
          <w:szCs w:val="32"/>
          <w:lang w:eastAsia="zh-CN"/>
        </w:rPr>
        <w:t>精细</w:t>
      </w:r>
      <w:r>
        <w:rPr>
          <w:rFonts w:hint="eastAsia" w:ascii="仿宋_GB2312" w:eastAsia="仿宋_GB2312"/>
          <w:bCs/>
          <w:sz w:val="32"/>
          <w:szCs w:val="32"/>
        </w:rPr>
        <w:t>蔬菜</w:t>
      </w:r>
      <w:r>
        <w:rPr>
          <w:rFonts w:hint="eastAsia" w:ascii="仿宋_GB2312" w:eastAsia="仿宋_GB2312"/>
          <w:color w:val="000000"/>
          <w:sz w:val="32"/>
          <w:szCs w:val="32"/>
        </w:rPr>
        <w:t>的需求量将会不断增加，发展前景广阔。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default" w:ascii="Times New Roman" w:hAnsi="Times New Roman" w:eastAsia="楷体_GB2312" w:cs="Times New Roman"/>
          <w:b/>
          <w:kern w:val="2"/>
          <w:sz w:val="32"/>
          <w:szCs w:val="32"/>
          <w:lang w:bidi="ar-SA"/>
        </w:rPr>
      </w:pPr>
      <w:r>
        <w:rPr>
          <w:rFonts w:hint="eastAsia" w:ascii="Times New Roman" w:hAnsi="Times New Roman" w:eastAsia="仿宋_GB2312" w:cs="Times New Roman"/>
          <w:b/>
          <w:bCs/>
          <w:kern w:val="2"/>
          <w:sz w:val="32"/>
          <w:szCs w:val="32"/>
          <w:lang w:val="en-US" w:eastAsia="zh-CN" w:bidi="ar-SA"/>
        </w:rPr>
        <w:t>5、</w:t>
      </w:r>
      <w:r>
        <w:rPr>
          <w:rFonts w:hint="default" w:ascii="Times New Roman" w:hAnsi="Times New Roman" w:eastAsia="仿宋_GB2312" w:cs="Times New Roman"/>
          <w:b/>
          <w:bCs/>
          <w:kern w:val="2"/>
          <w:sz w:val="32"/>
          <w:szCs w:val="32"/>
          <w:lang w:bidi="ar-SA"/>
        </w:rPr>
        <w:t>标准体系日趋完善。</w:t>
      </w:r>
      <w:r>
        <w:rPr>
          <w:rFonts w:hint="eastAsia" w:ascii="Times New Roman" w:hAnsi="Times New Roman" w:eastAsia="仿宋_GB2312" w:cs="Times New Roman"/>
          <w:kern w:val="2"/>
          <w:sz w:val="32"/>
          <w:szCs w:val="32"/>
          <w:lang w:eastAsia="zh-CN" w:bidi="ar-SA"/>
        </w:rPr>
        <w:t>各县（市）</w:t>
      </w:r>
      <w:r>
        <w:rPr>
          <w:rFonts w:hint="default" w:ascii="Times New Roman" w:hAnsi="Times New Roman" w:eastAsia="仿宋_GB2312" w:cs="Times New Roman"/>
          <w:kern w:val="2"/>
          <w:sz w:val="32"/>
          <w:szCs w:val="32"/>
          <w:lang w:bidi="ar-SA"/>
        </w:rPr>
        <w:t>突出地方特色，规划引导，重点扶持，形成了一批集新品种、新技术示范展示于一体的标准化、规模化科技示范园区和生产基地。“三品一标”产品的比重进一步提高，蔬菜产品品质显著提升。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楷体_GB2312" w:cs="Times New Roman"/>
          <w:b w:val="0"/>
          <w:bCs/>
          <w:kern w:val="2"/>
          <w:sz w:val="32"/>
          <w:szCs w:val="32"/>
          <w:lang w:bidi="ar-SA"/>
        </w:rPr>
      </w:pPr>
      <w:r>
        <w:rPr>
          <w:rFonts w:hint="default" w:ascii="Times New Roman" w:hAnsi="Times New Roman" w:eastAsia="楷体_GB2312" w:cs="Times New Roman"/>
          <w:b w:val="0"/>
          <w:bCs/>
          <w:kern w:val="2"/>
          <w:sz w:val="32"/>
          <w:szCs w:val="32"/>
          <w:lang w:bidi="ar-SA"/>
        </w:rPr>
        <w:t>（三）存在问题</w:t>
      </w:r>
    </w:p>
    <w:p>
      <w:pPr>
        <w:keepNext w:val="0"/>
        <w:keepLines w:val="0"/>
        <w:pageBreakBefore w:val="0"/>
        <w:kinsoku/>
        <w:wordWrap/>
        <w:overflowPunct/>
        <w:topLinePunct w:val="0"/>
        <w:autoSpaceDE/>
        <w:bidi w:val="0"/>
        <w:adjustRightInd w:val="0"/>
        <w:snapToGrid w:val="0"/>
        <w:spacing w:line="360" w:lineRule="auto"/>
        <w:ind w:left="0" w:leftChars="0" w:right="0" w:rightChars="0" w:firstLine="643" w:firstLineChars="200"/>
        <w:textAlignment w:val="baseline"/>
        <w:rPr>
          <w:rFonts w:hint="eastAsia" w:ascii="仿宋_GB2312" w:eastAsia="仿宋_GB2312"/>
          <w:color w:val="FF0000"/>
          <w:sz w:val="32"/>
          <w:szCs w:val="32"/>
        </w:rPr>
      </w:pPr>
      <w:r>
        <w:rPr>
          <w:rFonts w:hint="eastAsia" w:ascii="仿宋_GB2312" w:eastAsia="仿宋_GB2312"/>
          <w:b/>
          <w:sz w:val="32"/>
          <w:szCs w:val="32"/>
        </w:rPr>
        <w:t>1、总体发展滞后。</w:t>
      </w:r>
      <w:r>
        <w:rPr>
          <w:rFonts w:hint="eastAsia" w:ascii="仿宋_GB2312" w:eastAsia="仿宋_GB2312"/>
          <w:sz w:val="32"/>
          <w:szCs w:val="32"/>
        </w:rPr>
        <w:t>全州</w:t>
      </w:r>
      <w:r>
        <w:rPr>
          <w:rFonts w:hint="eastAsia" w:ascii="仿宋_GB2312" w:eastAsia="仿宋_GB2312"/>
          <w:bCs/>
          <w:sz w:val="32"/>
          <w:szCs w:val="32"/>
        </w:rPr>
        <w:t>蔬菜</w:t>
      </w:r>
      <w:r>
        <w:rPr>
          <w:rFonts w:hint="eastAsia" w:ascii="仿宋_GB2312" w:eastAsia="仿宋_GB2312"/>
          <w:sz w:val="32"/>
          <w:szCs w:val="32"/>
        </w:rPr>
        <w:t>产业仍处于松散式、低水平的缓慢发展，生产能力与城乡消费日益增长的客观需求不相适应，整体科技含量不高，产品档次低，与全省总体水平相比差距较大。</w:t>
      </w:r>
    </w:p>
    <w:p>
      <w:pPr>
        <w:keepNext w:val="0"/>
        <w:keepLines w:val="0"/>
        <w:pageBreakBefore w:val="0"/>
        <w:kinsoku/>
        <w:wordWrap/>
        <w:overflowPunct/>
        <w:topLinePunct w:val="0"/>
        <w:autoSpaceDE/>
        <w:bidi w:val="0"/>
        <w:adjustRightInd w:val="0"/>
        <w:snapToGrid w:val="0"/>
        <w:spacing w:line="360" w:lineRule="auto"/>
        <w:ind w:left="0" w:leftChars="0" w:right="0" w:rightChars="0" w:firstLine="643" w:firstLineChars="200"/>
        <w:textAlignment w:val="baseline"/>
        <w:rPr>
          <w:rFonts w:hint="eastAsia" w:ascii="仿宋_GB2312" w:eastAsia="仿宋_GB2312"/>
          <w:sz w:val="32"/>
          <w:szCs w:val="32"/>
        </w:rPr>
      </w:pPr>
      <w:r>
        <w:rPr>
          <w:rFonts w:hint="eastAsia" w:ascii="仿宋_GB2312" w:eastAsia="仿宋_GB2312"/>
          <w:b/>
          <w:sz w:val="32"/>
          <w:szCs w:val="32"/>
        </w:rPr>
        <w:t>2、季节性供需矛盾突出。</w:t>
      </w:r>
      <w:r>
        <w:rPr>
          <w:rFonts w:hint="eastAsia" w:ascii="仿宋_GB2312" w:eastAsia="仿宋_GB2312"/>
          <w:bCs/>
          <w:sz w:val="32"/>
          <w:szCs w:val="32"/>
        </w:rPr>
        <w:t>蔬菜</w:t>
      </w:r>
      <w:r>
        <w:rPr>
          <w:rFonts w:hint="eastAsia" w:ascii="仿宋_GB2312" w:eastAsia="仿宋_GB2312"/>
          <w:sz w:val="32"/>
          <w:szCs w:val="32"/>
        </w:rPr>
        <w:t>生产淡旺季明显，季节性供需矛盾突出。尤其是春节前后,生产供不应求,主要原因除了气候的因素外,设施</w:t>
      </w:r>
      <w:r>
        <w:rPr>
          <w:rFonts w:hint="eastAsia" w:ascii="仿宋_GB2312" w:eastAsia="仿宋_GB2312"/>
          <w:sz w:val="32"/>
          <w:szCs w:val="32"/>
          <w:lang w:eastAsia="zh-CN"/>
        </w:rPr>
        <w:t>蔬菜</w:t>
      </w:r>
      <w:r>
        <w:rPr>
          <w:rFonts w:hint="eastAsia" w:ascii="仿宋_GB2312" w:eastAsia="仿宋_GB2312"/>
          <w:sz w:val="32"/>
          <w:szCs w:val="32"/>
        </w:rPr>
        <w:t xml:space="preserve">基地规模小，精细菜缺口大。 </w:t>
      </w:r>
    </w:p>
    <w:p>
      <w:pPr>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3" w:firstLineChars="200"/>
        <w:rPr>
          <w:rFonts w:hint="eastAsia" w:ascii="仿宋_GB2312" w:hAnsi="仿宋_GB2312" w:eastAsia="仿宋_GB2312"/>
          <w:sz w:val="32"/>
          <w:szCs w:val="32"/>
        </w:rPr>
      </w:pPr>
      <w:r>
        <w:rPr>
          <w:rFonts w:hint="eastAsia" w:ascii="仿宋_GB2312" w:eastAsia="仿宋_GB2312"/>
          <w:b/>
          <w:sz w:val="32"/>
          <w:szCs w:val="32"/>
        </w:rPr>
        <w:t>3、资金严重短缺。</w:t>
      </w:r>
      <w:r>
        <w:rPr>
          <w:rFonts w:hint="eastAsia" w:ascii="仿宋_GB2312" w:eastAsia="仿宋_GB2312"/>
          <w:sz w:val="32"/>
          <w:szCs w:val="32"/>
        </w:rPr>
        <w:t>试验示范资金不足，装备相对落后，新品种、新技术的引进试验和示范推广滞后。</w:t>
      </w:r>
      <w:r>
        <w:rPr>
          <w:rFonts w:hint="eastAsia" w:ascii="仿宋_GB2312" w:hAnsi="仿宋_GB2312" w:eastAsia="仿宋_GB2312"/>
          <w:sz w:val="32"/>
          <w:szCs w:val="32"/>
        </w:rPr>
        <w:t>种植农户资金短缺，生产投入比较大，农户缺乏资金，银行信贷又比较困难，严重制约着</w:t>
      </w:r>
      <w:r>
        <w:rPr>
          <w:rFonts w:hint="eastAsia" w:ascii="仿宋_GB2312" w:hAnsi="仿宋_GB2312" w:eastAsia="仿宋_GB2312"/>
          <w:sz w:val="32"/>
          <w:szCs w:val="32"/>
          <w:lang w:eastAsia="zh-CN"/>
        </w:rPr>
        <w:t>蔬菜产业</w:t>
      </w:r>
      <w:r>
        <w:rPr>
          <w:rFonts w:hint="eastAsia" w:ascii="仿宋_GB2312" w:hAnsi="仿宋_GB2312" w:eastAsia="仿宋_GB2312"/>
          <w:sz w:val="32"/>
          <w:szCs w:val="32"/>
        </w:rPr>
        <w:t>的健康发展。</w:t>
      </w:r>
    </w:p>
    <w:p>
      <w:pPr>
        <w:keepNext w:val="0"/>
        <w:keepLines w:val="0"/>
        <w:pageBreakBefore w:val="0"/>
        <w:kinsoku/>
        <w:wordWrap/>
        <w:overflowPunct/>
        <w:topLinePunct w:val="0"/>
        <w:autoSpaceDE/>
        <w:bidi w:val="0"/>
        <w:adjustRightInd w:val="0"/>
        <w:snapToGrid w:val="0"/>
        <w:spacing w:line="360" w:lineRule="auto"/>
        <w:ind w:left="0" w:leftChars="0" w:right="0" w:rightChars="0" w:firstLine="643" w:firstLineChars="200"/>
        <w:rPr>
          <w:rFonts w:hint="eastAsia" w:ascii="仿宋_GB2312" w:eastAsia="仿宋_GB2312"/>
          <w:sz w:val="32"/>
          <w:szCs w:val="32"/>
        </w:rPr>
      </w:pPr>
      <w:r>
        <w:rPr>
          <w:rFonts w:hint="eastAsia" w:ascii="仿宋_GB2312" w:eastAsia="仿宋_GB2312"/>
          <w:b/>
          <w:sz w:val="32"/>
          <w:szCs w:val="32"/>
        </w:rPr>
        <w:t>4、产业化水平较低。</w:t>
      </w:r>
      <w:r>
        <w:rPr>
          <w:rFonts w:hint="eastAsia" w:ascii="仿宋_GB2312" w:eastAsia="仿宋_GB2312"/>
          <w:color w:val="000000"/>
          <w:sz w:val="32"/>
          <w:szCs w:val="32"/>
        </w:rPr>
        <w:t>精深加工企业少、</w:t>
      </w:r>
      <w:r>
        <w:rPr>
          <w:rFonts w:hint="eastAsia" w:ascii="仿宋_GB2312" w:eastAsia="仿宋_GB2312"/>
          <w:sz w:val="32"/>
          <w:szCs w:val="32"/>
        </w:rPr>
        <w:t>规模小、带动能力弱、加工增值能力不足。</w:t>
      </w:r>
      <w:r>
        <w:rPr>
          <w:rFonts w:hint="eastAsia" w:ascii="仿宋_GB2312" w:eastAsia="仿宋_GB2312"/>
          <w:color w:val="000000"/>
          <w:sz w:val="32"/>
          <w:szCs w:val="32"/>
        </w:rPr>
        <w:t>冷链运销设施不足，保鲜贮藏企业缺乏，设施简陋，贮藏量少。</w:t>
      </w:r>
      <w:r>
        <w:rPr>
          <w:rFonts w:hint="eastAsia" w:ascii="仿宋_GB2312" w:eastAsia="仿宋_GB2312"/>
          <w:bCs/>
          <w:sz w:val="32"/>
          <w:szCs w:val="32"/>
        </w:rPr>
        <w:t>蔬菜</w:t>
      </w:r>
      <w:r>
        <w:rPr>
          <w:rFonts w:hint="eastAsia" w:ascii="仿宋_GB2312" w:eastAsia="仿宋_GB2312"/>
          <w:sz w:val="32"/>
          <w:szCs w:val="32"/>
        </w:rPr>
        <w:t>产业在规模化、品牌化、市场化、信息化等方面发展滞后，缺乏龙头带动，产业化水平较低。</w:t>
      </w:r>
    </w:p>
    <w:p>
      <w:pPr>
        <w:keepNext w:val="0"/>
        <w:keepLines w:val="0"/>
        <w:pageBreakBefore w:val="0"/>
        <w:kinsoku/>
        <w:wordWrap/>
        <w:overflowPunct/>
        <w:topLinePunct w:val="0"/>
        <w:autoSpaceDE/>
        <w:bidi w:val="0"/>
        <w:adjustRightInd w:val="0"/>
        <w:snapToGrid w:val="0"/>
        <w:spacing w:line="360" w:lineRule="auto"/>
        <w:ind w:left="0" w:leftChars="0" w:right="0" w:rightChars="0" w:firstLine="643" w:firstLineChars="200"/>
        <w:rPr>
          <w:rFonts w:hint="eastAsia" w:ascii="仿宋_GB2312" w:eastAsia="仿宋_GB2312"/>
          <w:color w:val="000000"/>
          <w:sz w:val="32"/>
          <w:szCs w:val="32"/>
        </w:rPr>
      </w:pPr>
      <w:r>
        <w:rPr>
          <w:rFonts w:hint="eastAsia" w:ascii="仿宋_GB2312" w:eastAsia="仿宋_GB2312"/>
          <w:b/>
          <w:sz w:val="32"/>
          <w:szCs w:val="32"/>
          <w:lang w:val="en-US" w:eastAsia="zh-CN"/>
        </w:rPr>
        <w:t>5</w:t>
      </w:r>
      <w:r>
        <w:rPr>
          <w:rFonts w:hint="eastAsia" w:ascii="仿宋_GB2312" w:eastAsia="仿宋_GB2312"/>
          <w:b/>
          <w:sz w:val="32"/>
          <w:szCs w:val="32"/>
        </w:rPr>
        <w:t>、专业化育苗体系不完善。</w:t>
      </w:r>
      <w:r>
        <w:rPr>
          <w:rFonts w:hint="eastAsia" w:ascii="仿宋_GB2312" w:eastAsia="仿宋_GB2312"/>
          <w:color w:val="000000"/>
          <w:sz w:val="32"/>
          <w:szCs w:val="32"/>
        </w:rPr>
        <w:t>以</w:t>
      </w:r>
      <w:r>
        <w:rPr>
          <w:rFonts w:hint="eastAsia" w:ascii="仿宋_GB2312" w:eastAsia="仿宋_GB2312"/>
          <w:bCs/>
          <w:sz w:val="32"/>
          <w:szCs w:val="32"/>
        </w:rPr>
        <w:t>蔬菜</w:t>
      </w:r>
      <w:r>
        <w:rPr>
          <w:rFonts w:hint="eastAsia" w:ascii="仿宋_GB2312" w:eastAsia="仿宋_GB2312"/>
          <w:color w:val="000000"/>
          <w:sz w:val="32"/>
          <w:szCs w:val="32"/>
        </w:rPr>
        <w:t>专业化育苗为主的龙头企业、农民合作社等经济组织较少，集约化育苗工作滞后，制约了</w:t>
      </w:r>
      <w:r>
        <w:rPr>
          <w:rFonts w:hint="eastAsia" w:ascii="仿宋_GB2312" w:eastAsia="仿宋_GB2312"/>
          <w:bCs/>
          <w:sz w:val="32"/>
          <w:szCs w:val="32"/>
        </w:rPr>
        <w:t>菜</w:t>
      </w:r>
      <w:r>
        <w:rPr>
          <w:rFonts w:hint="eastAsia" w:ascii="仿宋_GB2312" w:eastAsia="仿宋_GB2312"/>
          <w:color w:val="000000"/>
          <w:sz w:val="32"/>
          <w:szCs w:val="32"/>
        </w:rPr>
        <w:t>产业的发展。</w:t>
      </w:r>
    </w:p>
    <w:p>
      <w:pPr>
        <w:keepNext w:val="0"/>
        <w:keepLines w:val="0"/>
        <w:pageBreakBefore w:val="0"/>
        <w:kinsoku/>
        <w:wordWrap/>
        <w:overflowPunct/>
        <w:topLinePunct w:val="0"/>
        <w:autoSpaceDE/>
        <w:bidi w:val="0"/>
        <w:adjustRightInd w:val="0"/>
        <w:snapToGrid w:val="0"/>
        <w:spacing w:line="360" w:lineRule="auto"/>
        <w:ind w:left="0" w:leftChars="0" w:right="0" w:rightChars="0" w:firstLine="643" w:firstLineChars="200"/>
        <w:rPr>
          <w:rFonts w:ascii="仿宋_GB2312" w:eastAsia="仿宋_GB2312"/>
          <w:color w:val="000000"/>
          <w:sz w:val="32"/>
          <w:szCs w:val="32"/>
        </w:rPr>
      </w:pPr>
      <w:r>
        <w:rPr>
          <w:rFonts w:hint="eastAsia" w:ascii="仿宋_GB2312" w:eastAsia="仿宋_GB2312"/>
          <w:b/>
          <w:color w:val="000000"/>
          <w:sz w:val="32"/>
          <w:szCs w:val="32"/>
          <w:lang w:val="en-US" w:eastAsia="zh-CN"/>
        </w:rPr>
        <w:t>6</w:t>
      </w:r>
      <w:r>
        <w:rPr>
          <w:rFonts w:hint="eastAsia" w:ascii="仿宋_GB2312" w:eastAsia="仿宋_GB2312"/>
          <w:b/>
          <w:color w:val="000000"/>
          <w:sz w:val="32"/>
          <w:szCs w:val="32"/>
        </w:rPr>
        <w:t>、科技创新与转化能力不强。</w:t>
      </w:r>
      <w:r>
        <w:rPr>
          <w:rFonts w:ascii="仿宋_GB2312" w:eastAsia="仿宋_GB2312"/>
          <w:color w:val="000000"/>
          <w:sz w:val="32"/>
          <w:szCs w:val="32"/>
        </w:rPr>
        <w:t>由于投入少、研究资源分散、力量薄弱等原因，</w:t>
      </w:r>
      <w:r>
        <w:rPr>
          <w:rFonts w:hint="eastAsia" w:ascii="仿宋_GB2312" w:eastAsia="仿宋_GB2312"/>
          <w:color w:val="000000"/>
          <w:sz w:val="32"/>
          <w:szCs w:val="32"/>
          <w:lang w:eastAsia="zh-CN"/>
        </w:rPr>
        <w:t>蔬菜</w:t>
      </w:r>
      <w:r>
        <w:rPr>
          <w:rFonts w:ascii="仿宋_GB2312" w:eastAsia="仿宋_GB2312"/>
          <w:color w:val="000000"/>
          <w:sz w:val="32"/>
          <w:szCs w:val="32"/>
        </w:rPr>
        <w:t>品种研发、技术创新与成果转化能力不强。基层技术推广服务人才短缺、手段落后、经费不足，农村青壮年劳动力大量转移，劳动成本大幅上涨，栽培技术集成创新亟待加强。</w:t>
      </w:r>
    </w:p>
    <w:p>
      <w:pPr>
        <w:keepNext w:val="0"/>
        <w:keepLines w:val="0"/>
        <w:pageBreakBefore w:val="0"/>
        <w:kinsoku/>
        <w:wordWrap/>
        <w:overflowPunct/>
        <w:topLinePunct w:val="0"/>
        <w:autoSpaceDE/>
        <w:bidi w:val="0"/>
        <w:snapToGrid w:val="0"/>
        <w:spacing w:line="360" w:lineRule="auto"/>
        <w:ind w:left="0" w:leftChars="0" w:right="0" w:rightChars="0" w:firstLine="643" w:firstLineChars="200"/>
        <w:rPr>
          <w:rFonts w:hint="eastAsia" w:ascii="楷体_GB2312" w:eastAsia="楷体_GB2312"/>
          <w:sz w:val="32"/>
          <w:szCs w:val="32"/>
        </w:rPr>
      </w:pPr>
      <w:r>
        <w:rPr>
          <w:rStyle w:val="6"/>
          <w:rFonts w:hint="eastAsia" w:ascii="黑体" w:hAnsi="黑体" w:eastAsia="黑体" w:cs="Arial"/>
          <w:color w:val="333333"/>
          <w:sz w:val="32"/>
          <w:szCs w:val="32"/>
        </w:rPr>
        <w:t>二、</w:t>
      </w:r>
      <w:r>
        <w:rPr>
          <w:rStyle w:val="6"/>
          <w:rFonts w:hint="eastAsia" w:ascii="黑体" w:hAnsi="黑体" w:eastAsia="黑体" w:cs="Arial"/>
          <w:b w:val="0"/>
          <w:color w:val="333333"/>
          <w:sz w:val="32"/>
          <w:szCs w:val="32"/>
          <w:lang w:eastAsia="zh-CN"/>
        </w:rPr>
        <w:t>基本原则和发展目标</w:t>
      </w:r>
    </w:p>
    <w:p>
      <w:pPr>
        <w:keepNext w:val="0"/>
        <w:keepLines w:val="0"/>
        <w:pageBreakBefore w:val="0"/>
        <w:kinsoku/>
        <w:wordWrap/>
        <w:overflowPunct/>
        <w:topLinePunct w:val="0"/>
        <w:autoSpaceDE/>
        <w:bidi w:val="0"/>
        <w:snapToGrid w:val="0"/>
        <w:spacing w:line="360" w:lineRule="auto"/>
        <w:ind w:left="0" w:leftChars="0" w:right="0" w:rightChars="0" w:firstLine="640" w:firstLineChars="200"/>
        <w:rPr>
          <w:rFonts w:hint="eastAsia" w:ascii="楷体_GB2312" w:eastAsia="楷体_GB2312"/>
          <w:b w:val="0"/>
          <w:bCs w:val="0"/>
          <w:sz w:val="32"/>
          <w:szCs w:val="32"/>
        </w:rPr>
      </w:pPr>
      <w:r>
        <w:rPr>
          <w:rFonts w:hint="eastAsia" w:ascii="楷体_GB2312" w:eastAsia="楷体_GB2312"/>
          <w:b w:val="0"/>
          <w:bCs w:val="0"/>
          <w:sz w:val="32"/>
          <w:szCs w:val="32"/>
        </w:rPr>
        <w:t>（</w:t>
      </w:r>
      <w:r>
        <w:rPr>
          <w:rFonts w:hint="eastAsia" w:ascii="楷体_GB2312" w:eastAsia="楷体_GB2312"/>
          <w:b w:val="0"/>
          <w:bCs w:val="0"/>
          <w:sz w:val="32"/>
          <w:szCs w:val="32"/>
          <w:lang w:eastAsia="zh-CN"/>
        </w:rPr>
        <w:t>一</w:t>
      </w:r>
      <w:r>
        <w:rPr>
          <w:rFonts w:hint="eastAsia" w:ascii="楷体_GB2312" w:eastAsia="楷体_GB2312"/>
          <w:b w:val="0"/>
          <w:bCs w:val="0"/>
          <w:sz w:val="32"/>
          <w:szCs w:val="32"/>
        </w:rPr>
        <w:t>）基本原则</w:t>
      </w:r>
    </w:p>
    <w:p>
      <w:pPr>
        <w:keepNext w:val="0"/>
        <w:keepLines w:val="0"/>
        <w:pageBreakBefore w:val="0"/>
        <w:kinsoku/>
        <w:wordWrap/>
        <w:overflowPunct/>
        <w:topLinePunct w:val="0"/>
        <w:autoSpaceDE/>
        <w:bidi w:val="0"/>
        <w:snapToGrid w:val="0"/>
        <w:spacing w:line="360" w:lineRule="auto"/>
        <w:ind w:left="0" w:leftChars="0" w:right="0" w:rightChars="0" w:firstLine="643" w:firstLineChars="200"/>
        <w:rPr>
          <w:rFonts w:hint="eastAsia" w:ascii="仿宋_GB2312" w:eastAsia="仿宋_GB2312"/>
          <w:sz w:val="32"/>
          <w:szCs w:val="32"/>
        </w:rPr>
      </w:pPr>
      <w:r>
        <w:rPr>
          <w:rFonts w:hint="eastAsia" w:ascii="仿宋_GB2312" w:eastAsia="仿宋_GB2312"/>
          <w:b/>
          <w:bCs/>
          <w:sz w:val="32"/>
          <w:szCs w:val="32"/>
        </w:rPr>
        <w:t>1、政府引导，市场运作。</w:t>
      </w:r>
      <w:r>
        <w:rPr>
          <w:rFonts w:hint="eastAsia" w:ascii="仿宋_GB2312" w:eastAsia="仿宋_GB2312"/>
          <w:sz w:val="32"/>
          <w:szCs w:val="32"/>
        </w:rPr>
        <w:t>坚持以市场为导向，加大政策和项目扶持</w:t>
      </w:r>
      <w:r>
        <w:rPr>
          <w:rFonts w:hint="eastAsia" w:ascii="仿宋_GB2312" w:eastAsia="仿宋_GB2312"/>
          <w:sz w:val="32"/>
          <w:szCs w:val="32"/>
          <w:lang w:eastAsia="zh-CN"/>
        </w:rPr>
        <w:t>向贫困村、贫困户倾斜</w:t>
      </w:r>
      <w:r>
        <w:rPr>
          <w:rFonts w:hint="eastAsia" w:ascii="仿宋_GB2312" w:eastAsia="仿宋_GB2312"/>
          <w:sz w:val="32"/>
          <w:szCs w:val="32"/>
        </w:rPr>
        <w:t>，调整生产结构，组织生产经营。</w:t>
      </w:r>
    </w:p>
    <w:p>
      <w:pPr>
        <w:keepNext w:val="0"/>
        <w:keepLines w:val="0"/>
        <w:pageBreakBefore w:val="0"/>
        <w:kinsoku/>
        <w:wordWrap/>
        <w:overflowPunct/>
        <w:topLinePunct w:val="0"/>
        <w:autoSpaceDE/>
        <w:bidi w:val="0"/>
        <w:snapToGrid w:val="0"/>
        <w:spacing w:line="360" w:lineRule="auto"/>
        <w:ind w:left="0" w:leftChars="0" w:right="0" w:rightChars="0" w:firstLine="643" w:firstLineChars="200"/>
        <w:rPr>
          <w:rFonts w:hint="eastAsia" w:ascii="仿宋_GB2312" w:eastAsia="仿宋_GB2312"/>
          <w:sz w:val="32"/>
          <w:szCs w:val="32"/>
        </w:rPr>
      </w:pPr>
      <w:r>
        <w:rPr>
          <w:rFonts w:hint="eastAsia" w:ascii="仿宋_GB2312" w:eastAsia="仿宋_GB2312"/>
          <w:b/>
          <w:bCs/>
          <w:sz w:val="32"/>
          <w:szCs w:val="32"/>
        </w:rPr>
        <w:t>2、突出特色，优化布局。</w:t>
      </w:r>
      <w:r>
        <w:rPr>
          <w:rFonts w:hint="eastAsia" w:ascii="仿宋_GB2312" w:eastAsia="仿宋_GB2312"/>
          <w:sz w:val="32"/>
          <w:szCs w:val="32"/>
        </w:rPr>
        <w:t>结合当地资源条件和产业布局，突出地域特点，因地制宜，科学规划，优化布局。</w:t>
      </w:r>
    </w:p>
    <w:p>
      <w:pPr>
        <w:keepNext w:val="0"/>
        <w:keepLines w:val="0"/>
        <w:pageBreakBefore w:val="0"/>
        <w:kinsoku/>
        <w:wordWrap/>
        <w:overflowPunct/>
        <w:topLinePunct w:val="0"/>
        <w:autoSpaceDE/>
        <w:bidi w:val="0"/>
        <w:snapToGrid w:val="0"/>
        <w:spacing w:line="360" w:lineRule="auto"/>
        <w:ind w:left="0" w:leftChars="0" w:right="0" w:rightChars="0" w:firstLine="643" w:firstLineChars="200"/>
        <w:rPr>
          <w:rFonts w:hint="eastAsia" w:ascii="仿宋_GB2312" w:eastAsia="仿宋_GB2312"/>
          <w:sz w:val="32"/>
          <w:szCs w:val="32"/>
        </w:rPr>
      </w:pPr>
      <w:r>
        <w:rPr>
          <w:rFonts w:hint="eastAsia" w:ascii="仿宋_GB2312" w:eastAsia="仿宋_GB2312"/>
          <w:b/>
          <w:bCs/>
          <w:sz w:val="32"/>
          <w:szCs w:val="32"/>
        </w:rPr>
        <w:t>3、集中连片，稳步推进。</w:t>
      </w:r>
      <w:r>
        <w:rPr>
          <w:rFonts w:hint="eastAsia" w:ascii="仿宋_GB2312" w:eastAsia="仿宋_GB2312"/>
          <w:sz w:val="32"/>
          <w:szCs w:val="32"/>
        </w:rPr>
        <w:t>坚持集中连片发展，以点带面，稳步扩大生产规模。</w:t>
      </w:r>
    </w:p>
    <w:p>
      <w:pPr>
        <w:keepNext w:val="0"/>
        <w:keepLines w:val="0"/>
        <w:pageBreakBefore w:val="0"/>
        <w:kinsoku/>
        <w:wordWrap/>
        <w:overflowPunct/>
        <w:topLinePunct w:val="0"/>
        <w:autoSpaceDE/>
        <w:bidi w:val="0"/>
        <w:snapToGrid w:val="0"/>
        <w:spacing w:line="360" w:lineRule="auto"/>
        <w:ind w:left="0" w:leftChars="0" w:right="0" w:rightChars="0" w:firstLine="643" w:firstLineChars="200"/>
        <w:rPr>
          <w:rFonts w:hint="eastAsia" w:ascii="仿宋_GB2312" w:eastAsia="仿宋_GB2312"/>
          <w:sz w:val="32"/>
          <w:szCs w:val="32"/>
        </w:rPr>
      </w:pPr>
      <w:r>
        <w:rPr>
          <w:rFonts w:hint="eastAsia" w:ascii="仿宋_GB2312" w:eastAsia="仿宋_GB2312"/>
          <w:b/>
          <w:bCs/>
          <w:sz w:val="32"/>
          <w:szCs w:val="32"/>
        </w:rPr>
        <w:t>4、技术引领，科学发展。</w:t>
      </w:r>
      <w:r>
        <w:rPr>
          <w:rFonts w:hint="eastAsia" w:ascii="仿宋_GB2312" w:eastAsia="仿宋_GB2312"/>
          <w:sz w:val="32"/>
          <w:szCs w:val="32"/>
        </w:rPr>
        <w:t>以新品种、新技术、新设备的引进、示范、推广为重点，推进标准化生产。</w:t>
      </w:r>
    </w:p>
    <w:p>
      <w:pPr>
        <w:keepNext w:val="0"/>
        <w:keepLines w:val="0"/>
        <w:pageBreakBefore w:val="0"/>
        <w:kinsoku/>
        <w:wordWrap/>
        <w:overflowPunct/>
        <w:topLinePunct w:val="0"/>
        <w:autoSpaceDE/>
        <w:bidi w:val="0"/>
        <w:snapToGrid w:val="0"/>
        <w:spacing w:line="360" w:lineRule="auto"/>
        <w:ind w:left="0" w:leftChars="0" w:right="0" w:rightChars="0" w:firstLine="640" w:firstLineChars="200"/>
        <w:rPr>
          <w:rFonts w:hint="eastAsia" w:ascii="楷体_GB2312" w:eastAsia="楷体_GB2312"/>
          <w:b w:val="0"/>
          <w:bCs w:val="0"/>
          <w:sz w:val="32"/>
          <w:szCs w:val="32"/>
        </w:rPr>
      </w:pPr>
      <w:r>
        <w:rPr>
          <w:rFonts w:hint="eastAsia" w:ascii="楷体_GB2312" w:eastAsia="楷体_GB2312"/>
          <w:b w:val="0"/>
          <w:bCs w:val="0"/>
          <w:sz w:val="32"/>
          <w:szCs w:val="32"/>
        </w:rPr>
        <w:t>（</w:t>
      </w:r>
      <w:r>
        <w:rPr>
          <w:rFonts w:hint="eastAsia" w:ascii="楷体_GB2312" w:eastAsia="楷体_GB2312"/>
          <w:b w:val="0"/>
          <w:bCs w:val="0"/>
          <w:sz w:val="32"/>
          <w:szCs w:val="32"/>
          <w:lang w:eastAsia="zh-CN"/>
        </w:rPr>
        <w:t>二</w:t>
      </w:r>
      <w:r>
        <w:rPr>
          <w:rFonts w:hint="eastAsia" w:ascii="楷体_GB2312" w:eastAsia="楷体_GB2312"/>
          <w:b w:val="0"/>
          <w:bCs w:val="0"/>
          <w:sz w:val="32"/>
          <w:szCs w:val="32"/>
        </w:rPr>
        <w:t>）发展目标</w:t>
      </w:r>
    </w:p>
    <w:p>
      <w:pPr>
        <w:keepNext w:val="0"/>
        <w:keepLines w:val="0"/>
        <w:pageBreakBefore w:val="0"/>
        <w:widowControl/>
        <w:suppressLineNumbers w:val="0"/>
        <w:shd w:val="clear" w:fill="FFFFFF"/>
        <w:kinsoku/>
        <w:wordWrap/>
        <w:overflowPunct/>
        <w:topLinePunct w:val="0"/>
        <w:autoSpaceDE/>
        <w:bidi w:val="0"/>
        <w:spacing w:beforeAutospacing="0" w:afterAutospacing="0" w:line="360" w:lineRule="auto"/>
        <w:ind w:left="0" w:right="0" w:rightChars="0" w:firstLine="640"/>
        <w:jc w:val="both"/>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bidi="ar-SA"/>
        </w:rPr>
        <w:t>2018年，</w:t>
      </w:r>
      <w:r>
        <w:rPr>
          <w:rFonts w:hint="eastAsia" w:ascii="Times New Roman" w:hAnsi="Times New Roman" w:eastAsia="仿宋_GB2312" w:cs="Times New Roman"/>
          <w:kern w:val="2"/>
          <w:sz w:val="32"/>
          <w:szCs w:val="32"/>
          <w:lang w:eastAsia="zh-CN" w:bidi="ar-SA"/>
        </w:rPr>
        <w:t>以临夏市、临夏县、永靖县、积石山县</w:t>
      </w:r>
      <w:r>
        <w:rPr>
          <w:rFonts w:hint="eastAsia" w:ascii="Times New Roman" w:hAnsi="Times New Roman" w:eastAsia="仿宋_GB2312" w:cs="Times New Roman"/>
          <w:kern w:val="2"/>
          <w:sz w:val="32"/>
          <w:szCs w:val="32"/>
          <w:lang w:val="en-US" w:eastAsia="zh-CN" w:bidi="ar-SA"/>
        </w:rPr>
        <w:t>45个乡镇316个贫困村</w:t>
      </w:r>
      <w:r>
        <w:rPr>
          <w:rFonts w:hint="eastAsia" w:ascii="Times New Roman" w:hAnsi="Times New Roman" w:eastAsia="仿宋_GB2312" w:cs="Times New Roman"/>
          <w:kern w:val="2"/>
          <w:sz w:val="32"/>
          <w:szCs w:val="32"/>
          <w:lang w:eastAsia="zh-CN" w:bidi="ar-SA"/>
        </w:rPr>
        <w:t>为重点，涵盖广河县、和政</w:t>
      </w:r>
      <w:r>
        <w:rPr>
          <w:rFonts w:hint="eastAsia" w:ascii="Times New Roman" w:hAnsi="Times New Roman" w:eastAsia="仿宋_GB2312" w:cs="Times New Roman"/>
          <w:kern w:val="2"/>
          <w:sz w:val="32"/>
          <w:szCs w:val="32"/>
          <w:lang w:val="en-US" w:eastAsia="zh-CN" w:bidi="ar-SA"/>
        </w:rPr>
        <w:t>县等水肥条件好的区域，发展蔬菜26.79万亩，产量达到55万吨，产值达到10.18亿元。</w:t>
      </w:r>
      <w:bookmarkStart w:id="0" w:name="OLE_LINK1"/>
      <w:r>
        <w:rPr>
          <w:rFonts w:hint="eastAsia" w:ascii="Times New Roman" w:hAnsi="Times New Roman" w:eastAsia="仿宋_GB2312" w:cs="Times New Roman"/>
          <w:kern w:val="2"/>
          <w:sz w:val="32"/>
          <w:szCs w:val="32"/>
          <w:lang w:val="en-US" w:eastAsia="zh-CN" w:bidi="ar-SA"/>
        </w:rPr>
        <w:t>其中：</w:t>
      </w:r>
      <w:r>
        <w:rPr>
          <w:rFonts w:hint="eastAsia" w:ascii="仿宋" w:hAnsi="仿宋" w:eastAsia="仿宋" w:cs="仿宋"/>
          <w:sz w:val="32"/>
          <w:szCs w:val="32"/>
        </w:rPr>
        <w:t>在永靖县关山、徐顶、陈井</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个</w:t>
      </w:r>
      <w:r>
        <w:rPr>
          <w:rFonts w:hint="eastAsia" w:ascii="仿宋" w:hAnsi="仿宋" w:eastAsia="仿宋" w:cs="仿宋"/>
          <w:sz w:val="32"/>
          <w:szCs w:val="32"/>
        </w:rPr>
        <w:t>乡镇</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24个村</w:t>
      </w:r>
      <w:r>
        <w:rPr>
          <w:rFonts w:hint="eastAsia" w:ascii="仿宋" w:hAnsi="仿宋" w:eastAsia="仿宋" w:cs="仿宋"/>
          <w:sz w:val="32"/>
          <w:szCs w:val="32"/>
          <w:lang w:eastAsia="zh-CN"/>
        </w:rPr>
        <w:t>发展百合产业，</w:t>
      </w:r>
      <w:r>
        <w:rPr>
          <w:rFonts w:hint="eastAsia" w:ascii="仿宋" w:hAnsi="仿宋" w:eastAsia="仿宋" w:cs="仿宋"/>
          <w:b w:val="0"/>
          <w:bCs w:val="0"/>
          <w:color w:val="000000"/>
          <w:kern w:val="0"/>
          <w:sz w:val="32"/>
          <w:szCs w:val="32"/>
          <w:shd w:val="clear" w:fill="FFFFFF"/>
          <w:lang w:val="en-US" w:eastAsia="zh-CN" w:bidi="ar"/>
        </w:rPr>
        <w:t>百合种植面积达到5.1万亩，新增0.3万亩，产量达到1.7万吨，产值达到2.7亿元，年加工百合2000吨以上，产值8000万元以上</w:t>
      </w:r>
      <w:r>
        <w:rPr>
          <w:rFonts w:hint="eastAsia" w:ascii="仿宋_GB2312" w:eastAsia="仿宋_GB2312"/>
          <w:color w:val="000000"/>
          <w:kern w:val="0"/>
          <w:sz w:val="32"/>
          <w:szCs w:val="32"/>
          <w:shd w:val="clear" w:color="auto" w:fill="FFFFFF"/>
        </w:rPr>
        <w:t>。</w:t>
      </w:r>
      <w:r>
        <w:rPr>
          <w:rFonts w:hint="eastAsia" w:ascii="Times New Roman" w:hAnsi="Times New Roman" w:eastAsia="仿宋_GB2312" w:cs="Times New Roman"/>
          <w:kern w:val="2"/>
          <w:sz w:val="32"/>
          <w:szCs w:val="32"/>
          <w:lang w:eastAsia="zh-CN" w:bidi="ar-SA"/>
        </w:rPr>
        <w:t>努力实现蔬菜产业对贫困人口人均新增纯收入</w:t>
      </w:r>
      <w:r>
        <w:rPr>
          <w:rFonts w:hint="eastAsia" w:ascii="Times New Roman" w:hAnsi="Times New Roman" w:eastAsia="仿宋_GB2312" w:cs="Times New Roman"/>
          <w:kern w:val="2"/>
          <w:sz w:val="32"/>
          <w:szCs w:val="32"/>
          <w:lang w:val="en-US" w:eastAsia="zh-CN" w:bidi="ar-SA"/>
        </w:rPr>
        <w:t>50元。</w:t>
      </w:r>
      <w:bookmarkEnd w:id="0"/>
    </w:p>
    <w:p>
      <w:pPr>
        <w:keepNext w:val="0"/>
        <w:keepLines w:val="0"/>
        <w:pageBreakBefore w:val="0"/>
        <w:widowControl/>
        <w:suppressLineNumbers w:val="0"/>
        <w:shd w:val="clear" w:fill="FFFFFF"/>
        <w:kinsoku/>
        <w:wordWrap/>
        <w:overflowPunct/>
        <w:topLinePunct w:val="0"/>
        <w:autoSpaceDE/>
        <w:bidi w:val="0"/>
        <w:spacing w:beforeAutospacing="0" w:afterAutospacing="0" w:line="360" w:lineRule="auto"/>
        <w:ind w:left="0" w:right="0" w:rightChars="0" w:firstLine="640"/>
        <w:jc w:val="both"/>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bidi="ar-SA"/>
        </w:rPr>
        <w:t>2019年，</w:t>
      </w:r>
      <w:r>
        <w:rPr>
          <w:rFonts w:hint="eastAsia" w:ascii="Times New Roman" w:hAnsi="Times New Roman" w:eastAsia="仿宋_GB2312" w:cs="Times New Roman"/>
          <w:kern w:val="2"/>
          <w:sz w:val="32"/>
          <w:szCs w:val="32"/>
          <w:lang w:eastAsia="zh-CN" w:bidi="ar-SA"/>
        </w:rPr>
        <w:t>以临夏市、临夏县、永靖县、积石山县</w:t>
      </w:r>
      <w:r>
        <w:rPr>
          <w:rFonts w:hint="eastAsia" w:ascii="Times New Roman" w:hAnsi="Times New Roman" w:eastAsia="仿宋_GB2312" w:cs="Times New Roman"/>
          <w:kern w:val="2"/>
          <w:sz w:val="32"/>
          <w:szCs w:val="32"/>
          <w:lang w:val="en-US" w:eastAsia="zh-CN" w:bidi="ar-SA"/>
        </w:rPr>
        <w:t>45个乡镇316个贫困村</w:t>
      </w:r>
      <w:r>
        <w:rPr>
          <w:rFonts w:hint="eastAsia" w:ascii="Times New Roman" w:hAnsi="Times New Roman" w:eastAsia="仿宋_GB2312" w:cs="Times New Roman"/>
          <w:kern w:val="2"/>
          <w:sz w:val="32"/>
          <w:szCs w:val="32"/>
          <w:lang w:eastAsia="zh-CN" w:bidi="ar-SA"/>
        </w:rPr>
        <w:t>为重点，涵盖广河县、和政</w:t>
      </w:r>
      <w:r>
        <w:rPr>
          <w:rFonts w:hint="eastAsia" w:ascii="Times New Roman" w:hAnsi="Times New Roman" w:eastAsia="仿宋_GB2312" w:cs="Times New Roman"/>
          <w:kern w:val="2"/>
          <w:sz w:val="32"/>
          <w:szCs w:val="32"/>
          <w:lang w:val="en-US" w:eastAsia="zh-CN" w:bidi="ar-SA"/>
        </w:rPr>
        <w:t>县等水肥条件好的区域，发展蔬菜28.59万亩，产量达到59万吨，产值达到10.93亿元。其中：</w:t>
      </w:r>
      <w:r>
        <w:rPr>
          <w:rFonts w:hint="eastAsia" w:ascii="仿宋" w:hAnsi="仿宋" w:eastAsia="仿宋" w:cs="仿宋"/>
          <w:sz w:val="32"/>
          <w:szCs w:val="32"/>
        </w:rPr>
        <w:t>在永靖县关山、徐顶、陈井</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个</w:t>
      </w:r>
      <w:r>
        <w:rPr>
          <w:rFonts w:hint="eastAsia" w:ascii="仿宋" w:hAnsi="仿宋" w:eastAsia="仿宋" w:cs="仿宋"/>
          <w:sz w:val="32"/>
          <w:szCs w:val="32"/>
        </w:rPr>
        <w:t>乡镇</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24个村</w:t>
      </w:r>
      <w:r>
        <w:rPr>
          <w:rFonts w:hint="eastAsia" w:ascii="仿宋" w:hAnsi="仿宋" w:eastAsia="仿宋" w:cs="仿宋"/>
          <w:sz w:val="32"/>
          <w:szCs w:val="32"/>
          <w:lang w:eastAsia="zh-CN"/>
        </w:rPr>
        <w:t>发展百合产业，</w:t>
      </w:r>
      <w:r>
        <w:rPr>
          <w:rFonts w:hint="eastAsia" w:ascii="仿宋" w:hAnsi="仿宋" w:eastAsia="仿宋" w:cs="仿宋"/>
          <w:b w:val="0"/>
          <w:bCs w:val="0"/>
          <w:color w:val="000000"/>
          <w:kern w:val="0"/>
          <w:sz w:val="32"/>
          <w:szCs w:val="32"/>
          <w:shd w:val="clear" w:fill="FFFFFF"/>
          <w:lang w:val="en-US" w:eastAsia="zh-CN" w:bidi="ar"/>
        </w:rPr>
        <w:t>百合种植面积达到5.4万亩，新增0.3万亩，产量达到1.9万吨，产值达到3亿元，年加工百合2500吨以上，产值1亿元以上</w:t>
      </w:r>
      <w:r>
        <w:rPr>
          <w:rFonts w:hint="eastAsia" w:ascii="仿宋_GB2312" w:eastAsia="仿宋_GB2312"/>
          <w:color w:val="000000"/>
          <w:kern w:val="0"/>
          <w:sz w:val="32"/>
          <w:szCs w:val="32"/>
          <w:shd w:val="clear" w:color="auto" w:fill="FFFFFF"/>
        </w:rPr>
        <w:t>。</w:t>
      </w:r>
      <w:r>
        <w:rPr>
          <w:rFonts w:hint="eastAsia" w:ascii="Times New Roman" w:hAnsi="Times New Roman" w:eastAsia="仿宋_GB2312" w:cs="Times New Roman"/>
          <w:kern w:val="2"/>
          <w:sz w:val="32"/>
          <w:szCs w:val="32"/>
          <w:lang w:eastAsia="zh-CN" w:bidi="ar-SA"/>
        </w:rPr>
        <w:t>努力实现蔬菜产业对贫困人口人均新增纯收入</w:t>
      </w:r>
      <w:r>
        <w:rPr>
          <w:rFonts w:hint="eastAsia" w:ascii="Times New Roman" w:hAnsi="Times New Roman" w:eastAsia="仿宋_GB2312" w:cs="Times New Roman"/>
          <w:kern w:val="2"/>
          <w:sz w:val="32"/>
          <w:szCs w:val="32"/>
          <w:lang w:val="en-US" w:eastAsia="zh-CN" w:bidi="ar-SA"/>
        </w:rPr>
        <w:t>55元。</w:t>
      </w:r>
    </w:p>
    <w:p>
      <w:pPr>
        <w:keepNext w:val="0"/>
        <w:keepLines w:val="0"/>
        <w:pageBreakBefore w:val="0"/>
        <w:widowControl/>
        <w:suppressLineNumbers w:val="0"/>
        <w:shd w:val="clear" w:fill="FFFFFF"/>
        <w:kinsoku/>
        <w:wordWrap/>
        <w:overflowPunct/>
        <w:topLinePunct w:val="0"/>
        <w:autoSpaceDE/>
        <w:bidi w:val="0"/>
        <w:spacing w:beforeAutospacing="0" w:afterAutospacing="0" w:line="360" w:lineRule="auto"/>
        <w:ind w:left="0" w:right="0" w:rightChars="0" w:firstLine="640"/>
        <w:jc w:val="both"/>
        <w:rPr>
          <w:rFonts w:hint="default" w:ascii="Times New Roman" w:hAnsi="Times New Roman" w:eastAsia="仿宋_GB2312" w:cs="Times New Roman"/>
          <w:kern w:val="2"/>
          <w:sz w:val="32"/>
          <w:szCs w:val="32"/>
          <w:lang w:bidi="ar-SA"/>
        </w:rPr>
      </w:pPr>
      <w:r>
        <w:rPr>
          <w:rFonts w:hint="default" w:ascii="Times New Roman" w:hAnsi="Times New Roman" w:eastAsia="仿宋_GB2312" w:cs="Times New Roman"/>
          <w:kern w:val="2"/>
          <w:sz w:val="32"/>
          <w:szCs w:val="32"/>
          <w:lang w:bidi="ar-SA"/>
        </w:rPr>
        <w:t>到2020年，</w:t>
      </w:r>
      <w:r>
        <w:rPr>
          <w:rFonts w:hint="eastAsia" w:ascii="Times New Roman" w:hAnsi="Times New Roman" w:eastAsia="仿宋_GB2312" w:cs="Times New Roman"/>
          <w:kern w:val="2"/>
          <w:sz w:val="32"/>
          <w:szCs w:val="32"/>
          <w:lang w:eastAsia="zh-CN" w:bidi="ar-SA"/>
        </w:rPr>
        <w:t>以临夏市、临夏县、永靖县、积石山县</w:t>
      </w:r>
      <w:r>
        <w:rPr>
          <w:rFonts w:hint="eastAsia" w:ascii="Times New Roman" w:hAnsi="Times New Roman" w:eastAsia="仿宋_GB2312" w:cs="Times New Roman"/>
          <w:kern w:val="2"/>
          <w:sz w:val="32"/>
          <w:szCs w:val="32"/>
          <w:lang w:val="en-US" w:eastAsia="zh-CN" w:bidi="ar-SA"/>
        </w:rPr>
        <w:t>45个乡镇316个贫困村</w:t>
      </w:r>
      <w:r>
        <w:rPr>
          <w:rFonts w:hint="eastAsia" w:ascii="Times New Roman" w:hAnsi="Times New Roman" w:eastAsia="仿宋_GB2312" w:cs="Times New Roman"/>
          <w:kern w:val="2"/>
          <w:sz w:val="32"/>
          <w:szCs w:val="32"/>
          <w:lang w:eastAsia="zh-CN" w:bidi="ar-SA"/>
        </w:rPr>
        <w:t>为重点，涵盖广河县、和政</w:t>
      </w:r>
      <w:r>
        <w:rPr>
          <w:rFonts w:hint="eastAsia" w:ascii="Times New Roman" w:hAnsi="Times New Roman" w:eastAsia="仿宋_GB2312" w:cs="Times New Roman"/>
          <w:kern w:val="2"/>
          <w:sz w:val="32"/>
          <w:szCs w:val="32"/>
          <w:lang w:val="en-US" w:eastAsia="zh-CN" w:bidi="ar-SA"/>
        </w:rPr>
        <w:t>县等水肥条件好的区域，发展蔬菜30.39万亩，产量达到63万吨，产值达到11.66亿元。其中：</w:t>
      </w:r>
      <w:r>
        <w:rPr>
          <w:rFonts w:hint="eastAsia" w:ascii="仿宋" w:hAnsi="仿宋" w:eastAsia="仿宋" w:cs="仿宋"/>
          <w:sz w:val="32"/>
          <w:szCs w:val="32"/>
        </w:rPr>
        <w:t>在永靖县关山、徐顶、陈井</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个</w:t>
      </w:r>
      <w:r>
        <w:rPr>
          <w:rFonts w:hint="eastAsia" w:ascii="仿宋" w:hAnsi="仿宋" w:eastAsia="仿宋" w:cs="仿宋"/>
          <w:sz w:val="32"/>
          <w:szCs w:val="32"/>
        </w:rPr>
        <w:t>乡镇</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24个村</w:t>
      </w:r>
      <w:r>
        <w:rPr>
          <w:rFonts w:hint="eastAsia" w:ascii="仿宋" w:hAnsi="仿宋" w:eastAsia="仿宋" w:cs="仿宋"/>
          <w:sz w:val="32"/>
          <w:szCs w:val="32"/>
          <w:lang w:eastAsia="zh-CN"/>
        </w:rPr>
        <w:t>发展百合产业，</w:t>
      </w:r>
      <w:r>
        <w:rPr>
          <w:rFonts w:hint="eastAsia" w:ascii="仿宋" w:hAnsi="仿宋" w:eastAsia="仿宋" w:cs="仿宋"/>
          <w:b w:val="0"/>
          <w:bCs w:val="0"/>
          <w:color w:val="000000"/>
          <w:kern w:val="0"/>
          <w:sz w:val="32"/>
          <w:szCs w:val="32"/>
          <w:shd w:val="clear" w:fill="FFFFFF"/>
          <w:lang w:val="en-US" w:eastAsia="zh-CN" w:bidi="ar"/>
        </w:rPr>
        <w:t>百合种植面积达到5.7万亩，新增0.3万亩，产量达到2万吨，产值达到3.2亿元，年加工百合3000吨以上，产值1.2亿元以上</w:t>
      </w:r>
      <w:r>
        <w:rPr>
          <w:rFonts w:hint="eastAsia" w:ascii="仿宋_GB2312" w:eastAsia="仿宋_GB2312"/>
          <w:color w:val="000000"/>
          <w:kern w:val="0"/>
          <w:sz w:val="32"/>
          <w:szCs w:val="32"/>
          <w:shd w:val="clear" w:color="auto" w:fill="FFFFFF"/>
          <w:lang w:eastAsia="zh-CN"/>
        </w:rPr>
        <w:t>。</w:t>
      </w:r>
      <w:r>
        <w:rPr>
          <w:rFonts w:hint="eastAsia" w:ascii="Times New Roman" w:hAnsi="Times New Roman" w:eastAsia="仿宋_GB2312" w:cs="Times New Roman"/>
          <w:kern w:val="2"/>
          <w:sz w:val="32"/>
          <w:szCs w:val="32"/>
          <w:lang w:eastAsia="zh-CN" w:bidi="ar-SA"/>
        </w:rPr>
        <w:t>努力实现蔬菜产业对贫困人口人均新增纯收入</w:t>
      </w:r>
      <w:r>
        <w:rPr>
          <w:rFonts w:hint="eastAsia" w:ascii="Times New Roman" w:hAnsi="Times New Roman" w:eastAsia="仿宋_GB2312" w:cs="Times New Roman"/>
          <w:kern w:val="2"/>
          <w:sz w:val="32"/>
          <w:szCs w:val="32"/>
          <w:lang w:val="en-US" w:eastAsia="zh-CN" w:bidi="ar-SA"/>
        </w:rPr>
        <w:t>60元。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color w:val="000000"/>
          <w:kern w:val="2"/>
          <w:sz w:val="32"/>
          <w:szCs w:val="32"/>
          <w:lang w:bidi="ar-SA"/>
        </w:rPr>
      </w:pPr>
      <w:r>
        <w:rPr>
          <w:rFonts w:hint="default" w:ascii="Times New Roman" w:hAnsi="Times New Roman" w:eastAsia="仿宋_GB2312" w:cs="Times New Roman"/>
          <w:bCs/>
          <w:color w:val="000000"/>
          <w:kern w:val="2"/>
          <w:sz w:val="32"/>
          <w:szCs w:val="32"/>
          <w:lang w:bidi="ar-SA"/>
        </w:rPr>
        <w:t>经过3年的努力，蔬菜规模</w:t>
      </w:r>
      <w:r>
        <w:rPr>
          <w:rFonts w:hint="default" w:ascii="Times New Roman" w:hAnsi="Times New Roman" w:eastAsia="仿宋_GB2312" w:cs="Times New Roman"/>
          <w:color w:val="000000"/>
          <w:kern w:val="2"/>
          <w:sz w:val="32"/>
          <w:szCs w:val="32"/>
          <w:lang w:bidi="ar-SA"/>
        </w:rPr>
        <w:t>稳步增长，产量大幅提高，增收效益明显，冷链贮运链条配套完善，产地初加工和精深加工企业快速发展，产品质量安全、品质有明显提升。</w:t>
      </w:r>
    </w:p>
    <w:p>
      <w:pPr>
        <w:keepNext w:val="0"/>
        <w:keepLines w:val="0"/>
        <w:pageBreakBefore w:val="0"/>
        <w:numPr>
          <w:ilvl w:val="0"/>
          <w:numId w:val="0"/>
        </w:numPr>
        <w:kinsoku/>
        <w:wordWrap/>
        <w:overflowPunct/>
        <w:topLinePunct w:val="0"/>
        <w:autoSpaceDE/>
        <w:bidi w:val="0"/>
        <w:snapToGrid w:val="0"/>
        <w:spacing w:line="360" w:lineRule="auto"/>
        <w:ind w:left="0" w:leftChars="0" w:right="0" w:rightChars="0" w:firstLine="643" w:firstLineChars="200"/>
        <w:rPr>
          <w:rFonts w:hint="eastAsia" w:ascii="仿宋_GB2312" w:eastAsia="仿宋_GB2312"/>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保障市场供给。</w:t>
      </w:r>
      <w:r>
        <w:rPr>
          <w:rFonts w:hint="eastAsia" w:ascii="仿宋_GB2312" w:eastAsia="仿宋_GB2312"/>
          <w:sz w:val="32"/>
          <w:szCs w:val="32"/>
        </w:rPr>
        <w:t>通过增面积、增单产、调结构、降损耗，实现数量充足、品种多样、供应均衡。</w:t>
      </w:r>
    </w:p>
    <w:p>
      <w:pPr>
        <w:keepNext w:val="0"/>
        <w:keepLines w:val="0"/>
        <w:pageBreakBefore w:val="0"/>
        <w:numPr>
          <w:ilvl w:val="0"/>
          <w:numId w:val="0"/>
        </w:numPr>
        <w:kinsoku/>
        <w:wordWrap/>
        <w:overflowPunct/>
        <w:topLinePunct w:val="0"/>
        <w:autoSpaceDE/>
        <w:bidi w:val="0"/>
        <w:snapToGrid w:val="0"/>
        <w:spacing w:line="360" w:lineRule="auto"/>
        <w:ind w:left="0" w:leftChars="0" w:right="0" w:rightChars="0" w:firstLine="643" w:firstLineChars="200"/>
        <w:rPr>
          <w:rFonts w:hint="eastAsia" w:ascii="仿宋_GB2312" w:eastAsia="仿宋_GB2312"/>
          <w:sz w:val="32"/>
          <w:szCs w:val="32"/>
        </w:rPr>
      </w:pPr>
      <w:r>
        <w:rPr>
          <w:rFonts w:hint="eastAsia" w:ascii="仿宋_GB2312" w:eastAsia="仿宋_GB2312"/>
          <w:b/>
          <w:bCs/>
          <w:sz w:val="32"/>
          <w:szCs w:val="32"/>
        </w:rPr>
        <w:t>2、合理调整结构。</w:t>
      </w:r>
      <w:r>
        <w:rPr>
          <w:rFonts w:hint="eastAsia" w:ascii="仿宋_GB2312" w:eastAsia="仿宋_GB2312"/>
          <w:sz w:val="32"/>
          <w:szCs w:val="32"/>
        </w:rPr>
        <w:t>在保障总量供求基本平衡的同时，进一步调整品种结构，优化区域布局。根据需求适当增加反季节精细菜，提高淡季</w:t>
      </w:r>
      <w:r>
        <w:rPr>
          <w:rFonts w:hint="eastAsia" w:ascii="仿宋_GB2312" w:eastAsia="仿宋_GB2312"/>
          <w:bCs/>
          <w:sz w:val="32"/>
          <w:szCs w:val="32"/>
        </w:rPr>
        <w:t>蔬菜</w:t>
      </w:r>
      <w:r>
        <w:rPr>
          <w:rFonts w:hint="eastAsia" w:ascii="仿宋_GB2312" w:eastAsia="仿宋_GB2312"/>
          <w:sz w:val="32"/>
          <w:szCs w:val="32"/>
        </w:rPr>
        <w:t>供应能力。</w:t>
      </w:r>
    </w:p>
    <w:p>
      <w:pPr>
        <w:keepNext w:val="0"/>
        <w:keepLines w:val="0"/>
        <w:pageBreakBefore w:val="0"/>
        <w:kinsoku/>
        <w:wordWrap/>
        <w:overflowPunct/>
        <w:topLinePunct w:val="0"/>
        <w:autoSpaceDE/>
        <w:bidi w:val="0"/>
        <w:snapToGrid w:val="0"/>
        <w:spacing w:line="360" w:lineRule="auto"/>
        <w:ind w:left="0" w:leftChars="0" w:right="0" w:rightChars="0" w:firstLine="643" w:firstLineChars="200"/>
        <w:rPr>
          <w:rFonts w:hint="eastAsia" w:ascii="仿宋_GB2312" w:eastAsia="仿宋_GB2312"/>
          <w:sz w:val="32"/>
          <w:szCs w:val="32"/>
        </w:rPr>
      </w:pPr>
      <w:r>
        <w:rPr>
          <w:rFonts w:hint="eastAsia" w:ascii="仿宋_GB2312" w:eastAsia="仿宋_GB2312"/>
          <w:b/>
          <w:bCs/>
          <w:sz w:val="32"/>
          <w:szCs w:val="32"/>
        </w:rPr>
        <w:t>3、提高产品质量。</w:t>
      </w:r>
      <w:r>
        <w:rPr>
          <w:rFonts w:hint="eastAsia" w:ascii="仿宋_GB2312" w:eastAsia="仿宋_GB2312"/>
          <w:sz w:val="32"/>
          <w:szCs w:val="32"/>
        </w:rPr>
        <w:t>全面提高</w:t>
      </w:r>
      <w:r>
        <w:rPr>
          <w:rFonts w:hint="eastAsia" w:ascii="仿宋_GB2312" w:eastAsia="仿宋_GB2312"/>
          <w:bCs/>
          <w:sz w:val="32"/>
          <w:szCs w:val="32"/>
        </w:rPr>
        <w:t>蔬菜</w:t>
      </w:r>
      <w:r>
        <w:rPr>
          <w:rFonts w:hint="eastAsia" w:ascii="仿宋_GB2312" w:eastAsia="仿宋_GB2312"/>
          <w:sz w:val="32"/>
          <w:szCs w:val="32"/>
        </w:rPr>
        <w:t>质量安全水平，产品符合国家农产品质量安全标准和国家食品安全标准。</w:t>
      </w:r>
    </w:p>
    <w:p>
      <w:pPr>
        <w:keepNext w:val="0"/>
        <w:keepLines w:val="0"/>
        <w:pageBreakBefore w:val="0"/>
        <w:kinsoku/>
        <w:wordWrap/>
        <w:overflowPunct/>
        <w:topLinePunct w:val="0"/>
        <w:autoSpaceDE/>
        <w:bidi w:val="0"/>
        <w:snapToGrid w:val="0"/>
        <w:spacing w:line="360" w:lineRule="auto"/>
        <w:ind w:left="0" w:leftChars="0" w:right="0" w:rightChars="0" w:firstLine="643" w:firstLineChars="200"/>
        <w:rPr>
          <w:rFonts w:hint="eastAsia" w:ascii="仿宋_GB2312" w:eastAsia="仿宋_GB2312"/>
          <w:sz w:val="32"/>
          <w:szCs w:val="32"/>
        </w:rPr>
      </w:pPr>
      <w:r>
        <w:rPr>
          <w:rFonts w:hint="eastAsia" w:ascii="仿宋_GB2312" w:eastAsia="仿宋_GB2312"/>
          <w:b/>
          <w:bCs/>
          <w:sz w:val="32"/>
          <w:szCs w:val="32"/>
        </w:rPr>
        <w:t>4、完善流通体系。</w:t>
      </w:r>
      <w:r>
        <w:rPr>
          <w:rFonts w:hint="eastAsia" w:ascii="仿宋_GB2312" w:eastAsia="仿宋_GB2312"/>
          <w:bCs/>
          <w:sz w:val="32"/>
          <w:szCs w:val="32"/>
        </w:rPr>
        <w:t>蔬菜</w:t>
      </w:r>
      <w:r>
        <w:rPr>
          <w:rFonts w:hint="eastAsia" w:ascii="仿宋_GB2312" w:eastAsia="仿宋_GB2312"/>
          <w:sz w:val="32"/>
          <w:szCs w:val="32"/>
        </w:rPr>
        <w:t>批发市场、产地市场、社区菜店等市场网店逐步健全，功能进一步完善，产销关系更加紧密，逐步形成立足</w:t>
      </w:r>
      <w:r>
        <w:rPr>
          <w:rFonts w:hint="eastAsia" w:ascii="仿宋_GB2312" w:eastAsia="仿宋_GB2312"/>
          <w:sz w:val="32"/>
          <w:szCs w:val="32"/>
          <w:lang w:eastAsia="zh-CN"/>
        </w:rPr>
        <w:t>蔬菜</w:t>
      </w:r>
      <w:r>
        <w:rPr>
          <w:rFonts w:hint="eastAsia" w:ascii="仿宋_GB2312" w:eastAsia="仿宋_GB2312"/>
          <w:sz w:val="32"/>
          <w:szCs w:val="32"/>
        </w:rPr>
        <w:t>主产区和主销区，覆盖城乡、布局合理、流转顺畅、竞争有序的现代</w:t>
      </w:r>
      <w:r>
        <w:rPr>
          <w:rFonts w:hint="eastAsia" w:ascii="仿宋_GB2312" w:eastAsia="仿宋_GB2312"/>
          <w:bCs/>
          <w:sz w:val="32"/>
          <w:szCs w:val="32"/>
        </w:rPr>
        <w:t>蔬菜</w:t>
      </w:r>
      <w:r>
        <w:rPr>
          <w:rFonts w:hint="eastAsia" w:ascii="仿宋_GB2312" w:eastAsia="仿宋_GB2312"/>
          <w:sz w:val="32"/>
          <w:szCs w:val="32"/>
        </w:rPr>
        <w:t>流通体系。</w:t>
      </w:r>
    </w:p>
    <w:p>
      <w:pPr>
        <w:keepNext w:val="0"/>
        <w:keepLines w:val="0"/>
        <w:pageBreakBefore w:val="0"/>
        <w:kinsoku/>
        <w:wordWrap/>
        <w:overflowPunct/>
        <w:topLinePunct w:val="0"/>
        <w:autoSpaceDE/>
        <w:bidi w:val="0"/>
        <w:snapToGrid w:val="0"/>
        <w:spacing w:line="360" w:lineRule="auto"/>
        <w:ind w:left="0" w:leftChars="0" w:right="0" w:rightChars="0" w:firstLine="640" w:firstLineChars="200"/>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区域布局</w:t>
      </w:r>
    </w:p>
    <w:p>
      <w:pPr>
        <w:keepNext w:val="0"/>
        <w:keepLines w:val="0"/>
        <w:pageBreakBefore w:val="0"/>
        <w:kinsoku/>
        <w:wordWrap/>
        <w:overflowPunct/>
        <w:topLinePunct w:val="0"/>
        <w:autoSpaceDE/>
        <w:bidi w:val="0"/>
        <w:snapToGrid w:val="0"/>
        <w:spacing w:line="360" w:lineRule="auto"/>
        <w:ind w:left="0" w:leftChars="0" w:right="0" w:rightChars="0" w:firstLine="640" w:firstLineChars="200"/>
        <w:rPr>
          <w:rFonts w:hint="eastAsia" w:ascii="仿宋_GB2312" w:eastAsia="仿宋_GB2312"/>
          <w:sz w:val="32"/>
          <w:szCs w:val="32"/>
        </w:rPr>
      </w:pP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rPr>
        <w:t>设施</w:t>
      </w:r>
      <w:r>
        <w:rPr>
          <w:rFonts w:hint="eastAsia" w:ascii="楷体_GB2312" w:hAnsi="楷体_GB2312" w:eastAsia="楷体_GB2312" w:cs="楷体_GB2312"/>
          <w:b w:val="0"/>
          <w:bCs/>
          <w:sz w:val="32"/>
          <w:szCs w:val="32"/>
          <w:lang w:eastAsia="zh-CN"/>
        </w:rPr>
        <w:t>蔬菜</w:t>
      </w:r>
      <w:r>
        <w:rPr>
          <w:rFonts w:hint="eastAsia" w:ascii="楷体_GB2312" w:hAnsi="楷体_GB2312" w:eastAsia="楷体_GB2312" w:cs="楷体_GB2312"/>
          <w:b w:val="0"/>
          <w:bCs/>
          <w:sz w:val="32"/>
          <w:szCs w:val="32"/>
        </w:rPr>
        <w:t>区。</w:t>
      </w:r>
      <w:r>
        <w:rPr>
          <w:rFonts w:hint="eastAsia" w:ascii="仿宋_GB2312" w:eastAsia="仿宋_GB2312"/>
          <w:sz w:val="32"/>
          <w:szCs w:val="32"/>
        </w:rPr>
        <w:t>以永靖县川塬、临夏县北塬片、临夏市和广河县沿河灌区为主，覆盖其他县城城郊水肥条件较好的区域，重点抓好日光温室、塑料大棚建设，主要发展以辣椒、番瓜、茄子、番茄、草莓、黄瓜、食用菌等为主的设施无公害和反季节</w:t>
      </w:r>
      <w:r>
        <w:rPr>
          <w:rFonts w:hint="eastAsia" w:ascii="仿宋_GB2312" w:eastAsia="仿宋_GB2312"/>
          <w:sz w:val="32"/>
          <w:szCs w:val="32"/>
          <w:lang w:eastAsia="zh-CN"/>
        </w:rPr>
        <w:t>蔬菜</w:t>
      </w:r>
      <w:r>
        <w:rPr>
          <w:rFonts w:hint="eastAsia" w:ascii="仿宋_GB2312" w:eastAsia="仿宋_GB2312"/>
          <w:sz w:val="32"/>
          <w:szCs w:val="32"/>
        </w:rPr>
        <w:t>，推广高标准建造技术和集成配套生产技术，提升设施装备水平，提高产品质量和效益，形成规模化生产基地。</w:t>
      </w:r>
    </w:p>
    <w:p>
      <w:pPr>
        <w:keepNext w:val="0"/>
        <w:keepLines w:val="0"/>
        <w:pageBreakBefore w:val="0"/>
        <w:kinsoku/>
        <w:wordWrap/>
        <w:overflowPunct/>
        <w:topLinePunct w:val="0"/>
        <w:autoSpaceDE/>
        <w:bidi w:val="0"/>
        <w:snapToGrid w:val="0"/>
        <w:spacing w:line="360" w:lineRule="auto"/>
        <w:ind w:left="0" w:leftChars="0" w:right="0" w:rightChars="0" w:firstLine="640" w:firstLineChars="200"/>
        <w:rPr>
          <w:rFonts w:hint="eastAsia" w:ascii="仿宋_GB2312" w:eastAsia="仿宋_GB2312"/>
          <w:sz w:val="32"/>
          <w:szCs w:val="32"/>
        </w:rPr>
      </w:pP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露地</w:t>
      </w:r>
      <w:r>
        <w:rPr>
          <w:rFonts w:hint="eastAsia" w:ascii="楷体_GB2312" w:hAnsi="楷体_GB2312" w:eastAsia="楷体_GB2312" w:cs="楷体_GB2312"/>
          <w:b w:val="0"/>
          <w:bCs/>
          <w:sz w:val="32"/>
          <w:szCs w:val="32"/>
          <w:lang w:eastAsia="zh-CN"/>
        </w:rPr>
        <w:t>蔬菜</w:t>
      </w:r>
      <w:r>
        <w:rPr>
          <w:rFonts w:hint="eastAsia" w:ascii="楷体_GB2312" w:hAnsi="楷体_GB2312" w:eastAsia="楷体_GB2312" w:cs="楷体_GB2312"/>
          <w:b w:val="0"/>
          <w:bCs/>
          <w:sz w:val="32"/>
          <w:szCs w:val="32"/>
        </w:rPr>
        <w:t>区。</w:t>
      </w:r>
      <w:r>
        <w:rPr>
          <w:rFonts w:hint="eastAsia" w:ascii="仿宋_GB2312" w:eastAsia="仿宋_GB2312"/>
          <w:sz w:val="32"/>
          <w:szCs w:val="32"/>
        </w:rPr>
        <w:t>沿黄河、洮河、大夏河、广通河流域及兰郎公路沿线川塬灌区，因地制宜重点发展以白菜、萝卜、韭菜、芹菜、大葱、甘蓝、花椰菜和西兰花等短季节速生露地</w:t>
      </w:r>
      <w:r>
        <w:rPr>
          <w:rFonts w:hint="eastAsia" w:ascii="仿宋_GB2312" w:eastAsia="仿宋_GB2312"/>
          <w:sz w:val="32"/>
          <w:szCs w:val="32"/>
          <w:lang w:eastAsia="zh-CN"/>
        </w:rPr>
        <w:t>蔬菜</w:t>
      </w:r>
      <w:r>
        <w:rPr>
          <w:rFonts w:hint="eastAsia" w:ascii="仿宋_GB2312" w:eastAsia="仿宋_GB2312"/>
          <w:sz w:val="32"/>
          <w:szCs w:val="32"/>
        </w:rPr>
        <w:t>、“高原夏菜”和时令鲜蔬，推广春提早、秋延后多层覆盖多茬种植高产高效栽培、土壤翻晒及土壤消毒、防虫网应用、无公害农药、穴盘育苗移栽及嫁接移栽等综合配套技术。</w:t>
      </w:r>
    </w:p>
    <w:p>
      <w:pPr>
        <w:keepNext w:val="0"/>
        <w:keepLines w:val="0"/>
        <w:pageBreakBefore w:val="0"/>
        <w:kinsoku/>
        <w:wordWrap/>
        <w:overflowPunct/>
        <w:topLinePunct w:val="0"/>
        <w:autoSpaceDE/>
        <w:bidi w:val="0"/>
        <w:snapToGrid w:val="0"/>
        <w:spacing w:line="360" w:lineRule="auto"/>
        <w:ind w:left="0" w:leftChars="0" w:right="0" w:rightChars="0" w:firstLine="640" w:firstLineChars="200"/>
        <w:rPr>
          <w:rFonts w:hint="eastAsia" w:ascii="仿宋_GB2312" w:eastAsia="仿宋_GB2312"/>
          <w:sz w:val="32"/>
          <w:szCs w:val="32"/>
        </w:rPr>
      </w:pPr>
      <w:r>
        <w:rPr>
          <w:rFonts w:hint="eastAsia" w:ascii="楷体_GB2312" w:hAnsi="楷体_GB2312" w:eastAsia="楷体_GB2312" w:cs="楷体_GB2312"/>
          <w:b w:val="0"/>
          <w:bCs/>
          <w:sz w:val="32"/>
          <w:szCs w:val="32"/>
          <w:lang w:eastAsia="zh-CN"/>
        </w:rPr>
        <w:t>（三）</w:t>
      </w:r>
      <w:r>
        <w:rPr>
          <w:rFonts w:hint="eastAsia" w:ascii="楷体_GB2312" w:hAnsi="楷体_GB2312" w:eastAsia="楷体_GB2312" w:cs="楷体_GB2312"/>
          <w:b w:val="0"/>
          <w:bCs/>
          <w:sz w:val="32"/>
          <w:szCs w:val="32"/>
        </w:rPr>
        <w:t>特色</w:t>
      </w:r>
      <w:r>
        <w:rPr>
          <w:rFonts w:hint="eastAsia" w:ascii="楷体_GB2312" w:hAnsi="楷体_GB2312" w:eastAsia="楷体_GB2312" w:cs="楷体_GB2312"/>
          <w:b w:val="0"/>
          <w:bCs/>
          <w:sz w:val="32"/>
          <w:szCs w:val="32"/>
          <w:lang w:eastAsia="zh-CN"/>
        </w:rPr>
        <w:t>蔬菜</w:t>
      </w:r>
      <w:r>
        <w:rPr>
          <w:rFonts w:hint="eastAsia" w:ascii="楷体_GB2312" w:hAnsi="楷体_GB2312" w:eastAsia="楷体_GB2312" w:cs="楷体_GB2312"/>
          <w:b w:val="0"/>
          <w:bCs/>
          <w:sz w:val="32"/>
          <w:szCs w:val="32"/>
        </w:rPr>
        <w:t>区。</w:t>
      </w:r>
      <w:r>
        <w:rPr>
          <w:rFonts w:hint="eastAsia" w:ascii="仿宋_GB2312" w:eastAsia="仿宋_GB2312"/>
          <w:sz w:val="32"/>
          <w:szCs w:val="32"/>
        </w:rPr>
        <w:t>以永靖县东山和积石山县安集乡等为主，集成推广良种良法和农机农艺综合配套技术，大力开展田间道路建设和土壤改良，建设百合和红蒜标准化生产基地。以康乐县、和政县、临夏县、积石山县山阴区和半干旱区为主，重点发展以党参、牛蒡子、乌龙头、洋姜、蕨菜、苦菜、蒲公英等为主地方特色野生</w:t>
      </w:r>
      <w:r>
        <w:rPr>
          <w:rFonts w:hint="eastAsia" w:ascii="仿宋_GB2312" w:eastAsia="仿宋_GB2312"/>
          <w:bCs/>
          <w:sz w:val="32"/>
          <w:szCs w:val="32"/>
        </w:rPr>
        <w:t>药菜两用蔬菜</w:t>
      </w:r>
      <w:r>
        <w:rPr>
          <w:rFonts w:hint="eastAsia" w:ascii="仿宋_GB2312" w:eastAsia="仿宋_GB2312"/>
          <w:sz w:val="32"/>
          <w:szCs w:val="32"/>
        </w:rPr>
        <w:t xml:space="preserve">，在搜集、整理和保护品种资源的基础上，推行标准化生产、商品化处理和品牌化营销。 </w:t>
      </w:r>
    </w:p>
    <w:p>
      <w:pPr>
        <w:keepNext w:val="0"/>
        <w:keepLines w:val="0"/>
        <w:pageBreakBefore w:val="0"/>
        <w:kinsoku/>
        <w:wordWrap/>
        <w:overflowPunct/>
        <w:topLinePunct w:val="0"/>
        <w:autoSpaceDE/>
        <w:bidi w:val="0"/>
        <w:snapToGrid w:val="0"/>
        <w:spacing w:line="360" w:lineRule="auto"/>
        <w:ind w:left="0" w:leftChars="0" w:right="0" w:rightChars="0" w:firstLine="640" w:firstLineChars="200"/>
        <w:rPr>
          <w:rFonts w:hint="eastAsia" w:ascii="黑体" w:hAnsi="黑体" w:eastAsia="黑体" w:cs="黑体"/>
          <w:b/>
          <w:kern w:val="2"/>
          <w:sz w:val="32"/>
          <w:szCs w:val="32"/>
          <w:lang w:bidi="ar-SA"/>
        </w:rPr>
      </w:pPr>
      <w:r>
        <w:rPr>
          <w:rFonts w:hint="eastAsia" w:ascii="黑体" w:hAnsi="黑体" w:eastAsia="黑体" w:cs="黑体"/>
          <w:sz w:val="32"/>
          <w:szCs w:val="32"/>
          <w:lang w:eastAsia="zh-CN"/>
        </w:rPr>
        <w:t>四、</w:t>
      </w:r>
      <w:r>
        <w:rPr>
          <w:rFonts w:hint="eastAsia" w:ascii="黑体" w:hAnsi="黑体" w:eastAsia="黑体" w:cs="黑体"/>
          <w:b/>
          <w:kern w:val="2"/>
          <w:sz w:val="32"/>
          <w:szCs w:val="32"/>
          <w:lang w:bidi="ar-SA"/>
        </w:rPr>
        <w:t>重点任务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kern w:val="2"/>
          <w:sz w:val="32"/>
          <w:szCs w:val="32"/>
          <w:lang w:bidi="ar-SA"/>
        </w:rPr>
      </w:pPr>
      <w:r>
        <w:rPr>
          <w:rFonts w:hint="eastAsia" w:ascii="楷体_GB2312" w:hAnsi="楷体_GB2312" w:eastAsia="楷体_GB2312" w:cs="楷体_GB2312"/>
          <w:b w:val="0"/>
          <w:bCs w:val="0"/>
          <w:kern w:val="2"/>
          <w:sz w:val="32"/>
          <w:szCs w:val="32"/>
          <w:lang w:eastAsia="zh-CN" w:bidi="ar-SA"/>
        </w:rPr>
        <w:t>（一）</w:t>
      </w:r>
      <w:r>
        <w:rPr>
          <w:rFonts w:hint="eastAsia" w:ascii="楷体_GB2312" w:hAnsi="楷体_GB2312" w:eastAsia="楷体_GB2312" w:cs="楷体_GB2312"/>
          <w:b w:val="0"/>
          <w:bCs w:val="0"/>
          <w:kern w:val="2"/>
          <w:sz w:val="32"/>
          <w:szCs w:val="32"/>
          <w:lang w:bidi="ar-SA"/>
        </w:rPr>
        <w:t>蔬菜集约化种苗繁育场建设。</w:t>
      </w:r>
      <w:r>
        <w:rPr>
          <w:rFonts w:hint="default" w:ascii="Times New Roman" w:hAnsi="Times New Roman" w:eastAsia="仿宋_GB2312" w:cs="Times New Roman"/>
          <w:kern w:val="2"/>
          <w:sz w:val="32"/>
          <w:szCs w:val="32"/>
          <w:lang w:bidi="ar-SA"/>
        </w:rPr>
        <w:t>重点扶持发展以高标准日光温室育苗为载体的育苗模式，配套自动化精量播种机、遮阳降温、防寒保温、通风换气、水肥一体、育苗床架、催芽室、补光灯等设施设备和种苗运输车辆。在优先满足设施茄果类、瓜类蔬菜统一供苗的前提下，不断扩大甘蓝、花椰菜、西芹等露地蔬菜统一供苗范围，提升蔬菜育苗安全性和标准化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kern w:val="2"/>
          <w:sz w:val="32"/>
          <w:szCs w:val="32"/>
          <w:lang w:bidi="ar-SA"/>
        </w:rPr>
      </w:pPr>
      <w:r>
        <w:rPr>
          <w:rFonts w:hint="eastAsia" w:ascii="楷体_GB2312" w:hAnsi="楷体_GB2312" w:eastAsia="楷体_GB2312" w:cs="楷体_GB2312"/>
          <w:b w:val="0"/>
          <w:bCs w:val="0"/>
          <w:kern w:val="2"/>
          <w:sz w:val="32"/>
          <w:szCs w:val="32"/>
          <w:lang w:eastAsia="zh-CN" w:bidi="ar-SA"/>
        </w:rPr>
        <w:t>（二）</w:t>
      </w:r>
      <w:r>
        <w:rPr>
          <w:rFonts w:hint="eastAsia" w:ascii="楷体_GB2312" w:hAnsi="楷体_GB2312" w:eastAsia="楷体_GB2312" w:cs="楷体_GB2312"/>
          <w:b w:val="0"/>
          <w:bCs w:val="0"/>
          <w:kern w:val="2"/>
          <w:sz w:val="32"/>
          <w:szCs w:val="32"/>
          <w:lang w:bidi="ar-SA"/>
        </w:rPr>
        <w:t>高原夏菜绿色高产高效生产基地建设。</w:t>
      </w:r>
      <w:r>
        <w:rPr>
          <w:rFonts w:hint="default" w:ascii="Times New Roman" w:hAnsi="Times New Roman" w:eastAsia="仿宋_GB2312" w:cs="Times New Roman"/>
          <w:kern w:val="2"/>
          <w:sz w:val="32"/>
          <w:szCs w:val="32"/>
          <w:lang w:bidi="ar-SA"/>
        </w:rPr>
        <w:t>在高原夏菜优势产区，按照蔬菜绿色高产高效创建“五化”、“五统一”的要求，努力打造核心种植示范区，通过土地流转，统一规划，合作社经营或企业建基地经营</w:t>
      </w:r>
      <w:r>
        <w:rPr>
          <w:rFonts w:hint="eastAsia" w:ascii="Times New Roman" w:hAnsi="Times New Roman" w:eastAsia="仿宋_GB2312" w:cs="Times New Roman"/>
          <w:kern w:val="2"/>
          <w:sz w:val="32"/>
          <w:szCs w:val="32"/>
          <w:lang w:eastAsia="zh-CN" w:bidi="ar-SA"/>
        </w:rPr>
        <w:t>等</w:t>
      </w:r>
      <w:r>
        <w:rPr>
          <w:rFonts w:hint="default" w:ascii="Times New Roman" w:hAnsi="Times New Roman" w:eastAsia="仿宋_GB2312" w:cs="Times New Roman"/>
          <w:kern w:val="2"/>
          <w:sz w:val="32"/>
          <w:szCs w:val="32"/>
          <w:lang w:bidi="ar-SA"/>
        </w:rPr>
        <w:t>方式，建设有一定规模的优质“高原夏菜”绿色高产高效生产基地。重点扶持发展甘蓝、花椰菜、西芹、娃娃菜、青笋、胡萝卜、大葱、大蒜、大白菜、西甜瓜、百合等具有市场竞争力的品种。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kern w:val="2"/>
          <w:sz w:val="32"/>
          <w:szCs w:val="32"/>
          <w:lang w:bidi="ar-SA"/>
        </w:rPr>
      </w:pPr>
      <w:r>
        <w:rPr>
          <w:rFonts w:hint="eastAsia" w:ascii="楷体_GB2312" w:hAnsi="楷体_GB2312" w:eastAsia="楷体_GB2312" w:cs="楷体_GB2312"/>
          <w:b w:val="0"/>
          <w:bCs w:val="0"/>
          <w:kern w:val="2"/>
          <w:sz w:val="32"/>
          <w:szCs w:val="32"/>
          <w:lang w:eastAsia="zh-CN" w:bidi="ar-SA"/>
        </w:rPr>
        <w:t>（三）</w:t>
      </w:r>
      <w:r>
        <w:rPr>
          <w:rFonts w:hint="eastAsia" w:ascii="楷体_GB2312" w:hAnsi="楷体_GB2312" w:eastAsia="楷体_GB2312" w:cs="楷体_GB2312"/>
          <w:b w:val="0"/>
          <w:bCs w:val="0"/>
          <w:kern w:val="2"/>
          <w:sz w:val="32"/>
          <w:szCs w:val="32"/>
          <w:lang w:bidi="ar-SA"/>
        </w:rPr>
        <w:t>高标准日光温室蔬菜规模化基地建设。</w:t>
      </w:r>
      <w:r>
        <w:rPr>
          <w:rFonts w:hint="default" w:ascii="Times New Roman" w:hAnsi="Times New Roman" w:eastAsia="仿宋_GB2312" w:cs="Times New Roman"/>
          <w:kern w:val="2"/>
          <w:sz w:val="32"/>
          <w:szCs w:val="32"/>
          <w:lang w:bidi="ar-SA"/>
        </w:rPr>
        <w:t>推广设施高标准轻简化建造模式和集成配套生产技术，加快推广设施蔬菜水肥一体化和有机生态型无土栽培技术，着力提升设施农业装备水平，提高产品质量和效益。日光温室基地配备自动卷帘机、保温被、水肥一体化滴灌系统、补光灯等轻简化生产设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kern w:val="2"/>
          <w:sz w:val="32"/>
          <w:szCs w:val="32"/>
          <w:lang w:bidi="ar-SA"/>
        </w:rPr>
      </w:pPr>
      <w:r>
        <w:rPr>
          <w:rFonts w:hint="eastAsia" w:ascii="楷体_GB2312" w:hAnsi="楷体_GB2312" w:eastAsia="楷体_GB2312" w:cs="楷体_GB2312"/>
          <w:b w:val="0"/>
          <w:bCs w:val="0"/>
          <w:kern w:val="2"/>
          <w:sz w:val="32"/>
          <w:szCs w:val="32"/>
          <w:lang w:eastAsia="zh-CN" w:bidi="ar-SA"/>
        </w:rPr>
        <w:t>（四）</w:t>
      </w:r>
      <w:r>
        <w:rPr>
          <w:rFonts w:hint="eastAsia" w:ascii="楷体_GB2312" w:hAnsi="楷体_GB2312" w:eastAsia="楷体_GB2312" w:cs="楷体_GB2312"/>
          <w:b w:val="0"/>
          <w:bCs w:val="0"/>
          <w:kern w:val="2"/>
          <w:sz w:val="32"/>
          <w:szCs w:val="32"/>
          <w:lang w:bidi="ar-SA"/>
        </w:rPr>
        <w:t>高标准钢架大棚蔬菜规模化基地建设。</w:t>
      </w:r>
      <w:r>
        <w:rPr>
          <w:rFonts w:hint="default" w:ascii="Times New Roman" w:hAnsi="Times New Roman" w:eastAsia="仿宋_GB2312" w:cs="Times New Roman"/>
          <w:kern w:val="2"/>
          <w:sz w:val="32"/>
          <w:szCs w:val="32"/>
          <w:lang w:bidi="ar-SA"/>
        </w:rPr>
        <w:t>重点推广高标准钢骨架塑料大棚，提升春提早和秋延后生产能力。新建塑料大棚小区采用全钢骨架搭建，推广多层覆盖栽培模式，进一步提高春提早和秋延后生产周期，全面提升防灾减灾能力。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kern w:val="2"/>
          <w:sz w:val="32"/>
          <w:szCs w:val="32"/>
          <w:lang w:bidi="ar-SA"/>
        </w:rPr>
      </w:pPr>
      <w:r>
        <w:rPr>
          <w:rFonts w:hint="eastAsia" w:ascii="楷体_GB2312" w:hAnsi="楷体_GB2312" w:eastAsia="楷体_GB2312" w:cs="楷体_GB2312"/>
          <w:b w:val="0"/>
          <w:bCs w:val="0"/>
          <w:kern w:val="2"/>
          <w:sz w:val="32"/>
          <w:szCs w:val="32"/>
          <w:lang w:eastAsia="zh-CN" w:bidi="ar-SA"/>
        </w:rPr>
        <w:t>（五）</w:t>
      </w:r>
      <w:r>
        <w:rPr>
          <w:rFonts w:hint="eastAsia" w:ascii="楷体_GB2312" w:hAnsi="楷体_GB2312" w:eastAsia="楷体_GB2312" w:cs="楷体_GB2312"/>
          <w:b w:val="0"/>
          <w:bCs w:val="0"/>
          <w:kern w:val="2"/>
          <w:sz w:val="32"/>
          <w:szCs w:val="32"/>
          <w:lang w:bidi="ar-SA"/>
        </w:rPr>
        <w:t>蔬菜贮藏保鲜及营销体系建设。</w:t>
      </w:r>
      <w:r>
        <w:rPr>
          <w:rFonts w:hint="default" w:ascii="Times New Roman" w:hAnsi="Times New Roman" w:eastAsia="仿宋_GB2312" w:cs="Times New Roman"/>
          <w:kern w:val="2"/>
          <w:sz w:val="32"/>
          <w:szCs w:val="32"/>
          <w:lang w:bidi="ar-SA"/>
        </w:rPr>
        <w:t>在蔬菜主产乡镇、主产村组织能人大户成立合作社，有条件的组建联合社，引导贫困户加入合作社，发展产地初加工，</w:t>
      </w:r>
      <w:r>
        <w:rPr>
          <w:rFonts w:hint="default" w:ascii="Times New Roman" w:hAnsi="Times New Roman" w:eastAsia="仿宋_GB2312" w:cs="Times New Roman"/>
          <w:color w:val="000000"/>
          <w:kern w:val="2"/>
          <w:sz w:val="32"/>
          <w:szCs w:val="32"/>
          <w:lang w:bidi="en-US"/>
        </w:rPr>
        <w:t>按生产规模和商品化处理需求，配置相应的预冷设施、整理分级车间、冷藏库，以及清洗、分级、包装等设备，增强市场调剂能力。加强蔬菜冷藏、冷运、冷销等“冷链”建设；</w:t>
      </w:r>
      <w:r>
        <w:rPr>
          <w:rFonts w:hint="default" w:ascii="Times New Roman" w:hAnsi="Times New Roman" w:eastAsia="仿宋_GB2312" w:cs="Times New Roman"/>
          <w:kern w:val="2"/>
          <w:sz w:val="32"/>
          <w:szCs w:val="32"/>
          <w:lang w:bidi="en-US"/>
        </w:rPr>
        <w:t>加大蔬菜保鲜库建设，实现周年供应、均衡市场、稳定价格。</w:t>
      </w:r>
      <w:r>
        <w:rPr>
          <w:rFonts w:hint="default" w:ascii="Times New Roman" w:hAnsi="Times New Roman" w:eastAsia="仿宋_GB2312" w:cs="Times New Roman"/>
          <w:kern w:val="2"/>
          <w:sz w:val="32"/>
          <w:szCs w:val="32"/>
          <w:lang w:bidi="ar-SA"/>
        </w:rPr>
        <w:t>鼓励蔬菜专业合作社积极发展电子商务销售，推进农企对接、农超对接，发展订单农业，以销定产</w:t>
      </w:r>
      <w:r>
        <w:rPr>
          <w:rFonts w:hint="eastAsia" w:ascii="Times New Roman" w:hAnsi="Times New Roman" w:eastAsia="仿宋_GB2312" w:cs="Times New Roman"/>
          <w:kern w:val="2"/>
          <w:sz w:val="32"/>
          <w:szCs w:val="32"/>
          <w:lang w:eastAsia="zh-CN" w:bidi="ar-SA"/>
        </w:rPr>
        <w:t>，</w:t>
      </w:r>
      <w:r>
        <w:rPr>
          <w:rFonts w:hint="default" w:ascii="Times New Roman" w:hAnsi="Times New Roman" w:eastAsia="仿宋_GB2312" w:cs="Times New Roman"/>
          <w:kern w:val="2"/>
          <w:sz w:val="32"/>
          <w:szCs w:val="32"/>
          <w:lang w:bidi="ar-SA"/>
        </w:rPr>
        <w:t>确保农户收入稳定。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kern w:val="2"/>
          <w:sz w:val="32"/>
          <w:szCs w:val="32"/>
          <w:lang w:bidi="ar-SA"/>
        </w:rPr>
      </w:pPr>
      <w:r>
        <w:rPr>
          <w:rFonts w:hint="eastAsia" w:ascii="楷体_GB2312" w:hAnsi="楷体_GB2312" w:eastAsia="楷体_GB2312" w:cs="楷体_GB2312"/>
          <w:b w:val="0"/>
          <w:bCs w:val="0"/>
          <w:kern w:val="2"/>
          <w:sz w:val="32"/>
          <w:szCs w:val="32"/>
          <w:lang w:eastAsia="zh-CN" w:bidi="ar-SA"/>
        </w:rPr>
        <w:t>（六）</w:t>
      </w:r>
      <w:r>
        <w:rPr>
          <w:rFonts w:hint="eastAsia" w:ascii="楷体_GB2312" w:hAnsi="楷体_GB2312" w:eastAsia="楷体_GB2312" w:cs="楷体_GB2312"/>
          <w:b w:val="0"/>
          <w:bCs w:val="0"/>
          <w:kern w:val="2"/>
          <w:sz w:val="32"/>
          <w:szCs w:val="32"/>
          <w:lang w:bidi="ar-SA"/>
        </w:rPr>
        <w:t>种植技术示范和培训。</w:t>
      </w:r>
      <w:r>
        <w:rPr>
          <w:rFonts w:hint="default" w:ascii="Times New Roman" w:hAnsi="Times New Roman" w:eastAsia="仿宋_GB2312" w:cs="Times New Roman"/>
          <w:kern w:val="2"/>
          <w:sz w:val="32"/>
          <w:szCs w:val="32"/>
          <w:lang w:bidi="ar-SA"/>
        </w:rPr>
        <w:t>每年针对蔬菜种植户，采取现场参观、教学、实践等方式，示范推广轻简化建造和生产、有机肥替代化肥、病虫害绿色防控、水肥一体化等高品质技术，确保受训农户中有1人熟练掌握一门以上实用技术，强化跟踪问效，不断提高培训效果和创业技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黑体" w:hAnsi="黑体" w:eastAsia="黑体" w:cs="楷体_GB2312"/>
          <w:sz w:val="32"/>
          <w:szCs w:val="32"/>
          <w:lang w:eastAsia="zh-CN"/>
        </w:rPr>
      </w:pPr>
      <w:r>
        <w:rPr>
          <w:rFonts w:hint="eastAsia" w:ascii="Times New Roman" w:hAnsi="Times New Roman" w:eastAsia="黑体" w:cs="Times New Roman"/>
          <w:kern w:val="2"/>
          <w:sz w:val="32"/>
          <w:szCs w:val="32"/>
          <w:lang w:eastAsia="zh-CN" w:bidi="ar-SA"/>
        </w:rPr>
        <w:t>五</w:t>
      </w:r>
      <w:r>
        <w:rPr>
          <w:rFonts w:hint="default" w:ascii="Times New Roman" w:hAnsi="Times New Roman" w:eastAsia="黑体" w:cs="Times New Roman"/>
          <w:kern w:val="2"/>
          <w:sz w:val="32"/>
          <w:szCs w:val="32"/>
          <w:lang w:bidi="ar-SA"/>
        </w:rPr>
        <w:t>、</w:t>
      </w:r>
      <w:r>
        <w:rPr>
          <w:rFonts w:hint="eastAsia" w:ascii="黑体" w:hAnsi="黑体" w:eastAsia="黑体" w:cs="楷体_GB2312"/>
          <w:sz w:val="32"/>
          <w:szCs w:val="32"/>
        </w:rPr>
        <w:t>扶持</w:t>
      </w:r>
      <w:r>
        <w:rPr>
          <w:rFonts w:hint="eastAsia" w:ascii="黑体" w:hAnsi="黑体" w:eastAsia="黑体" w:cs="楷体_GB2312"/>
          <w:sz w:val="32"/>
          <w:szCs w:val="32"/>
          <w:lang w:eastAsia="zh-CN"/>
        </w:rPr>
        <w:t>环节、标准及方式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（一）扶持环节和标准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kern w:val="2"/>
          <w:sz w:val="32"/>
          <w:szCs w:val="32"/>
          <w:lang w:bidi="ar-SA"/>
        </w:rPr>
      </w:pPr>
      <w:r>
        <w:rPr>
          <w:rFonts w:hint="eastAsia" w:ascii="Times New Roman" w:hAnsi="Times New Roman" w:eastAsia="仿宋_GB2312" w:cs="Times New Roman"/>
          <w:kern w:val="2"/>
          <w:sz w:val="32"/>
          <w:szCs w:val="32"/>
          <w:lang w:eastAsia="zh-CN" w:bidi="ar-SA"/>
        </w:rPr>
        <w:t>各</w:t>
      </w:r>
      <w:r>
        <w:rPr>
          <w:rFonts w:hint="default" w:ascii="Times New Roman" w:hAnsi="Times New Roman" w:eastAsia="仿宋_GB2312" w:cs="Times New Roman"/>
          <w:kern w:val="2"/>
          <w:sz w:val="32"/>
          <w:szCs w:val="32"/>
          <w:lang w:bidi="ar-SA"/>
        </w:rPr>
        <w:t>县</w:t>
      </w:r>
      <w:r>
        <w:rPr>
          <w:rFonts w:hint="eastAsia" w:ascii="Times New Roman" w:hAnsi="Times New Roman" w:eastAsia="仿宋_GB2312" w:cs="Times New Roman"/>
          <w:kern w:val="2"/>
          <w:sz w:val="32"/>
          <w:szCs w:val="32"/>
          <w:lang w:eastAsia="zh-CN" w:bidi="ar-SA"/>
        </w:rPr>
        <w:t>要</w:t>
      </w:r>
      <w:r>
        <w:rPr>
          <w:rFonts w:hint="default" w:ascii="Times New Roman" w:hAnsi="Times New Roman" w:eastAsia="仿宋_GB2312" w:cs="Times New Roman"/>
          <w:kern w:val="2"/>
          <w:sz w:val="32"/>
          <w:szCs w:val="32"/>
          <w:lang w:bidi="ar-SA"/>
        </w:rPr>
        <w:t>充分利用到县的整合资金和扶贫贷款，根据实际整合安排使用,扶持贫困农户发展蔬菜产业,支持带动农户发展的龙头企业、农民专业合作社和生产经营大户。</w:t>
      </w:r>
    </w:p>
    <w:p>
      <w:pPr>
        <w:keepNext w:val="0"/>
        <w:keepLines w:val="0"/>
        <w:pageBreakBefore w:val="0"/>
        <w:numPr>
          <w:ilvl w:val="0"/>
          <w:numId w:val="0"/>
        </w:numPr>
        <w:kinsoku/>
        <w:wordWrap/>
        <w:overflowPunct/>
        <w:topLinePunct w:val="0"/>
        <w:autoSpaceDE/>
        <w:bidi w:val="0"/>
        <w:spacing w:line="360" w:lineRule="auto"/>
        <w:ind w:right="0" w:rightChars="0" w:firstLine="643" w:firstLineChars="200"/>
        <w:rPr>
          <w:rFonts w:hint="eastAsia" w:ascii="Times New Roman" w:hAnsi="Times New Roman" w:eastAsia="仿宋_GB2312" w:cs="Times New Roman"/>
          <w:kern w:val="2"/>
          <w:sz w:val="32"/>
          <w:szCs w:val="32"/>
        </w:rPr>
      </w:pPr>
      <w:r>
        <w:rPr>
          <w:rFonts w:hint="eastAsia" w:ascii="Times New Roman" w:hAnsi="Times New Roman" w:eastAsia="仿宋_GB2312" w:cs="Times New Roman"/>
          <w:b/>
          <w:bCs/>
          <w:kern w:val="2"/>
          <w:sz w:val="32"/>
          <w:szCs w:val="32"/>
          <w:lang w:val="en-US" w:eastAsia="zh-CN"/>
        </w:rPr>
        <w:t>1、</w:t>
      </w:r>
      <w:r>
        <w:rPr>
          <w:rFonts w:hint="eastAsia" w:ascii="Times New Roman" w:hAnsi="Times New Roman" w:eastAsia="仿宋_GB2312" w:cs="Times New Roman"/>
          <w:b/>
          <w:bCs/>
          <w:kern w:val="2"/>
          <w:sz w:val="32"/>
          <w:szCs w:val="32"/>
        </w:rPr>
        <w:t>集约化良种种苗繁育场建设（精准到县实施）。</w:t>
      </w:r>
      <w:r>
        <w:rPr>
          <w:rFonts w:hint="eastAsia" w:ascii="Times New Roman" w:hAnsi="Times New Roman" w:eastAsia="仿宋_GB2312" w:cs="Times New Roman"/>
          <w:b/>
          <w:bCs/>
          <w:kern w:val="2"/>
          <w:sz w:val="32"/>
          <w:szCs w:val="32"/>
          <w:lang w:eastAsia="zh-CN"/>
        </w:rPr>
        <w:t>一是</w:t>
      </w:r>
      <w:r>
        <w:rPr>
          <w:rFonts w:hint="eastAsia" w:ascii="仿宋_GB2312" w:hAnsi="仿宋_GB2312" w:eastAsia="仿宋_GB2312" w:cs="仿宋_GB2312"/>
          <w:bCs/>
          <w:kern w:val="1"/>
          <w:sz w:val="32"/>
          <w:szCs w:val="32"/>
        </w:rPr>
        <w:t>由</w:t>
      </w:r>
      <w:r>
        <w:rPr>
          <w:rFonts w:hint="eastAsia" w:ascii="仿宋_GB2312" w:hAnsi="仿宋_GB2312" w:eastAsia="仿宋_GB2312" w:cs="仿宋_GB2312"/>
          <w:bCs/>
          <w:kern w:val="1"/>
          <w:sz w:val="32"/>
          <w:szCs w:val="32"/>
          <w:lang w:eastAsia="zh-CN"/>
        </w:rPr>
        <w:t>永靖县</w:t>
      </w:r>
      <w:r>
        <w:rPr>
          <w:rFonts w:hint="eastAsia" w:ascii="仿宋_GB2312" w:hAnsi="仿宋_GB2312" w:eastAsia="仿宋_GB2312" w:cs="仿宋_GB2312"/>
          <w:bCs/>
          <w:kern w:val="1"/>
          <w:sz w:val="32"/>
          <w:szCs w:val="32"/>
        </w:rPr>
        <w:t>甘肃刘家峡农业开发集团有限公司协调有关合作社进一步完善和提升三塬镇两合村、太极镇三马台、西河镇陈家湾村等蔬菜育苗中心，其中2018年提升改造三塬两合村蔬菜育苗中心，2019年提升改造太极三马台蔬菜育苗中心，2020年提升改造西河镇陈家湾村蔬菜育苗中心，要求每个育苗中心年繁育优质蔬菜种苗300万株以上，在带动贫困农户的基础上，建成验收并投入生产后，每建成1个补助资金120万元</w:t>
      </w:r>
      <w:r>
        <w:rPr>
          <w:rFonts w:hint="eastAsia" w:ascii="仿宋_GB2312" w:hAnsi="仿宋_GB2312" w:eastAsia="仿宋_GB2312" w:cs="仿宋_GB2312"/>
          <w:bCs/>
          <w:kern w:val="1"/>
          <w:sz w:val="32"/>
          <w:szCs w:val="32"/>
          <w:lang w:eastAsia="zh-CN"/>
        </w:rPr>
        <w:t>；由永靖县</w:t>
      </w:r>
      <w:r>
        <w:rPr>
          <w:rFonts w:hint="eastAsia" w:ascii="仿宋_GB2312" w:hAnsi="仿宋_GB2312" w:eastAsia="仿宋_GB2312" w:cs="仿宋_GB2312"/>
          <w:kern w:val="1"/>
          <w:sz w:val="32"/>
          <w:szCs w:val="32"/>
        </w:rPr>
        <w:t>甘肃刘家峡农业开发集团年繁育</w:t>
      </w:r>
      <w:r>
        <w:rPr>
          <w:rFonts w:hint="eastAsia" w:ascii="仿宋_GB2312" w:hAnsi="仿宋_GB2312" w:eastAsia="仿宋_GB2312" w:cs="仿宋_GB2312"/>
          <w:kern w:val="1"/>
          <w:sz w:val="32"/>
          <w:szCs w:val="32"/>
          <w:lang w:eastAsia="zh-CN"/>
        </w:rPr>
        <w:t>百合</w:t>
      </w:r>
      <w:r>
        <w:rPr>
          <w:rFonts w:hint="eastAsia" w:ascii="仿宋_GB2312" w:hAnsi="仿宋_GB2312" w:eastAsia="仿宋_GB2312" w:cs="仿宋_GB2312"/>
          <w:kern w:val="1"/>
          <w:sz w:val="32"/>
          <w:szCs w:val="32"/>
        </w:rPr>
        <w:t>种球300万粒以上，建成验收达标后，资金补助120万元。</w:t>
      </w:r>
      <w:r>
        <w:rPr>
          <w:rFonts w:hint="eastAsia" w:ascii="Times New Roman" w:hAnsi="Times New Roman" w:eastAsia="仿宋_GB2312" w:cs="Times New Roman"/>
          <w:b/>
          <w:bCs/>
          <w:kern w:val="2"/>
          <w:sz w:val="32"/>
          <w:szCs w:val="32"/>
          <w:lang w:eastAsia="zh-CN"/>
        </w:rPr>
        <w:t>二是</w:t>
      </w:r>
      <w:r>
        <w:rPr>
          <w:rFonts w:hint="eastAsia" w:ascii="仿宋_GB2312" w:hAnsi="仿宋_GB2312" w:eastAsia="仿宋_GB2312" w:cs="仿宋_GB2312"/>
          <w:bCs/>
          <w:kern w:val="1"/>
          <w:sz w:val="32"/>
          <w:szCs w:val="32"/>
          <w:lang w:val="en-US" w:eastAsia="zh-CN"/>
        </w:rPr>
        <w:t>2018年，</w:t>
      </w:r>
      <w:r>
        <w:rPr>
          <w:rFonts w:hint="eastAsia" w:ascii="仿宋_GB2312" w:hAnsi="仿宋_GB2312" w:eastAsia="仿宋_GB2312" w:cs="仿宋_GB2312"/>
          <w:bCs/>
          <w:kern w:val="1"/>
          <w:sz w:val="32"/>
          <w:szCs w:val="32"/>
        </w:rPr>
        <w:t>在</w:t>
      </w:r>
      <w:r>
        <w:rPr>
          <w:rFonts w:hint="eastAsia" w:ascii="仿宋_GB2312" w:hAnsi="仿宋_GB2312" w:eastAsia="仿宋_GB2312" w:cs="仿宋_GB2312"/>
          <w:kern w:val="1"/>
          <w:sz w:val="32"/>
          <w:szCs w:val="32"/>
          <w:lang w:eastAsia="zh-CN"/>
        </w:rPr>
        <w:t>临夏市</w:t>
      </w:r>
      <w:r>
        <w:rPr>
          <w:rFonts w:hint="eastAsia" w:ascii="Times New Roman" w:hAnsi="Times New Roman" w:eastAsia="仿宋_GB2312" w:cs="Times New Roman"/>
          <w:kern w:val="2"/>
          <w:sz w:val="32"/>
          <w:szCs w:val="32"/>
        </w:rPr>
        <w:t>折桥</w:t>
      </w:r>
      <w:r>
        <w:rPr>
          <w:rFonts w:hint="eastAsia" w:ascii="Times New Roman" w:hAnsi="Times New Roman" w:eastAsia="仿宋_GB2312" w:cs="Times New Roman"/>
          <w:kern w:val="2"/>
          <w:sz w:val="32"/>
          <w:szCs w:val="32"/>
          <w:lang w:eastAsia="zh-CN"/>
        </w:rPr>
        <w:t>镇</w:t>
      </w:r>
      <w:r>
        <w:rPr>
          <w:rFonts w:hint="eastAsia" w:ascii="Times New Roman" w:hAnsi="Times New Roman" w:eastAsia="仿宋_GB2312" w:cs="Times New Roman"/>
          <w:kern w:val="2"/>
          <w:sz w:val="32"/>
          <w:szCs w:val="32"/>
        </w:rPr>
        <w:t>陈马村</w:t>
      </w:r>
      <w:r>
        <w:rPr>
          <w:rFonts w:ascii="Times New Roman" w:hAnsi="Times New Roman" w:eastAsia="仿宋_GB2312" w:cs="Times New Roman"/>
          <w:kern w:val="2"/>
          <w:sz w:val="32"/>
          <w:szCs w:val="32"/>
        </w:rPr>
        <w:t>发展</w:t>
      </w:r>
      <w:r>
        <w:rPr>
          <w:rFonts w:hint="eastAsia" w:ascii="Times New Roman" w:hAnsi="Times New Roman" w:eastAsia="仿宋_GB2312" w:cs="Times New Roman"/>
          <w:kern w:val="2"/>
          <w:sz w:val="32"/>
          <w:szCs w:val="32"/>
        </w:rPr>
        <w:t>占地20亩的日光温室立体无土育苗中心</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年生产优质种苗200万株。</w:t>
      </w:r>
    </w:p>
    <w:p>
      <w:pPr>
        <w:keepNext w:val="0"/>
        <w:keepLines w:val="0"/>
        <w:pageBreakBefore w:val="0"/>
        <w:kinsoku/>
        <w:wordWrap/>
        <w:overflowPunct/>
        <w:topLinePunct w:val="0"/>
        <w:autoSpaceDE/>
        <w:bidi w:val="0"/>
        <w:spacing w:line="360" w:lineRule="auto"/>
        <w:ind w:right="0" w:rightChars="0" w:firstLine="643" w:firstLineChars="200"/>
        <w:rPr>
          <w:rFonts w:hint="eastAsia" w:ascii="仿宋_GB2312"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bCs/>
          <w:kern w:val="2"/>
          <w:sz w:val="32"/>
          <w:szCs w:val="32"/>
          <w:lang w:val="en-US" w:eastAsia="zh-CN"/>
        </w:rPr>
        <w:t>2、</w:t>
      </w:r>
      <w:r>
        <w:rPr>
          <w:rFonts w:hint="eastAsia" w:ascii="Times New Roman" w:hAnsi="Times New Roman" w:eastAsia="仿宋_GB2312" w:cs="Times New Roman"/>
          <w:b/>
          <w:bCs/>
          <w:kern w:val="2"/>
          <w:sz w:val="32"/>
          <w:szCs w:val="32"/>
        </w:rPr>
        <w:t>高原夏菜绿色高产高效生产基地建设（精准到乡镇、村户实施）。</w:t>
      </w:r>
      <w:r>
        <w:rPr>
          <w:rFonts w:hint="eastAsia" w:ascii="Times New Roman" w:hAnsi="Times New Roman" w:eastAsia="仿宋_GB2312" w:cs="Times New Roman"/>
          <w:kern w:val="2"/>
          <w:sz w:val="32"/>
          <w:szCs w:val="32"/>
        </w:rPr>
        <w:t>对于能带动贫困户</w:t>
      </w:r>
      <w:r>
        <w:rPr>
          <w:rFonts w:ascii="Times New Roman" w:hAnsi="Times New Roman" w:eastAsia="仿宋_GB2312" w:cs="Times New Roman"/>
          <w:kern w:val="2"/>
          <w:sz w:val="32"/>
          <w:szCs w:val="32"/>
        </w:rPr>
        <w:t>30</w:t>
      </w:r>
      <w:r>
        <w:rPr>
          <w:rFonts w:hint="eastAsia" w:ascii="Times New Roman" w:hAnsi="Times New Roman" w:eastAsia="仿宋_GB2312" w:cs="Times New Roman"/>
          <w:kern w:val="2"/>
          <w:sz w:val="32"/>
          <w:szCs w:val="32"/>
        </w:rPr>
        <w:t>户以上的农民专业合作社，按照</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统一良种供应、统一肥水管理、统一病虫防控、统一技术指导、统一机械作业</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的要求，建设相对集中连片</w:t>
      </w:r>
      <w:r>
        <w:rPr>
          <w:rFonts w:ascii="Times New Roman" w:hAnsi="Times New Roman" w:eastAsia="仿宋_GB2312" w:cs="Times New Roman"/>
          <w:kern w:val="2"/>
          <w:sz w:val="32"/>
          <w:szCs w:val="32"/>
        </w:rPr>
        <w:t>500</w:t>
      </w:r>
      <w:r>
        <w:rPr>
          <w:rFonts w:hint="eastAsia" w:ascii="Times New Roman" w:hAnsi="Times New Roman" w:eastAsia="仿宋_GB2312" w:cs="Times New Roman"/>
          <w:kern w:val="2"/>
          <w:sz w:val="32"/>
          <w:szCs w:val="32"/>
        </w:rPr>
        <w:t>亩以上的</w:t>
      </w:r>
      <w:r>
        <w:rPr>
          <w:rFonts w:hint="eastAsia" w:ascii="Times New Roman" w:hAnsi="Times New Roman" w:eastAsia="仿宋_GB2312" w:cs="Times New Roman"/>
          <w:kern w:val="2"/>
          <w:sz w:val="32"/>
          <w:szCs w:val="32"/>
          <w:lang w:val="en-US" w:eastAsia="zh-CN"/>
        </w:rPr>
        <w:t>高原夏菜绿色高产高效生产基地</w:t>
      </w:r>
      <w:r>
        <w:rPr>
          <w:rFonts w:hint="eastAsia" w:ascii="Times New Roman" w:hAnsi="Times New Roman" w:eastAsia="仿宋_GB2312" w:cs="Times New Roman"/>
          <w:kern w:val="2"/>
          <w:sz w:val="32"/>
          <w:szCs w:val="32"/>
        </w:rPr>
        <w:t>，建成验收达标后，每个给予</w:t>
      </w:r>
      <w:r>
        <w:rPr>
          <w:rFonts w:ascii="Times New Roman" w:hAnsi="Times New Roman" w:eastAsia="仿宋_GB2312" w:cs="Times New Roman"/>
          <w:kern w:val="2"/>
          <w:sz w:val="32"/>
          <w:szCs w:val="32"/>
        </w:rPr>
        <w:t>50</w:t>
      </w:r>
      <w:r>
        <w:rPr>
          <w:rFonts w:hint="eastAsia" w:ascii="Times New Roman" w:hAnsi="Times New Roman" w:eastAsia="仿宋_GB2312" w:cs="Times New Roman"/>
          <w:kern w:val="2"/>
          <w:sz w:val="32"/>
          <w:szCs w:val="32"/>
        </w:rPr>
        <w:t>万元定额补助，其中</w:t>
      </w:r>
      <w:r>
        <w:rPr>
          <w:rFonts w:ascii="Times New Roman" w:hAnsi="Times New Roman" w:eastAsia="仿宋_GB2312" w:cs="Times New Roman"/>
          <w:kern w:val="2"/>
          <w:sz w:val="32"/>
          <w:szCs w:val="32"/>
        </w:rPr>
        <w:t>50%</w:t>
      </w:r>
      <w:r>
        <w:rPr>
          <w:rFonts w:hint="eastAsia" w:ascii="Times New Roman" w:hAnsi="Times New Roman" w:eastAsia="仿宋_GB2312" w:cs="Times New Roman"/>
          <w:kern w:val="2"/>
          <w:sz w:val="32"/>
          <w:szCs w:val="32"/>
        </w:rPr>
        <w:t>的资金折股量化到贫困户。</w:t>
      </w:r>
      <w:r>
        <w:rPr>
          <w:rFonts w:hint="eastAsia" w:ascii="Times New Roman" w:hAnsi="Times New Roman" w:eastAsia="仿宋_GB2312" w:cs="Times New Roman"/>
          <w:b/>
          <w:bCs/>
          <w:kern w:val="2"/>
          <w:sz w:val="32"/>
          <w:szCs w:val="32"/>
          <w:lang w:eastAsia="zh-CN"/>
        </w:rPr>
        <w:t>一是</w:t>
      </w:r>
      <w:r>
        <w:rPr>
          <w:rFonts w:hint="eastAsia" w:ascii="Times New Roman" w:hAnsi="Times New Roman" w:eastAsia="仿宋_GB2312" w:cs="Times New Roman"/>
          <w:kern w:val="2"/>
          <w:sz w:val="32"/>
          <w:szCs w:val="32"/>
          <w:lang w:eastAsia="zh-CN"/>
        </w:rPr>
        <w:t>在永靖县西河镇、</w:t>
      </w:r>
      <w:r>
        <w:rPr>
          <w:rFonts w:hint="eastAsia" w:ascii="Times New Roman" w:hAnsi="Times New Roman" w:eastAsia="仿宋_GB2312" w:cs="Times New Roman"/>
          <w:kern w:val="2"/>
          <w:sz w:val="32"/>
          <w:szCs w:val="32"/>
        </w:rPr>
        <w:t>盐锅峡镇</w:t>
      </w:r>
      <w:r>
        <w:rPr>
          <w:rFonts w:hint="eastAsia" w:ascii="Times New Roman" w:hAnsi="Times New Roman" w:eastAsia="仿宋_GB2312" w:cs="Times New Roman"/>
          <w:kern w:val="2"/>
          <w:sz w:val="32"/>
          <w:szCs w:val="32"/>
          <w:lang w:eastAsia="zh-CN"/>
        </w:rPr>
        <w:t>、三塬镇</w:t>
      </w:r>
      <w:r>
        <w:rPr>
          <w:rFonts w:hint="eastAsia" w:ascii="Times New Roman" w:hAnsi="Times New Roman" w:eastAsia="仿宋_GB2312" w:cs="Times New Roman"/>
          <w:kern w:val="2"/>
          <w:sz w:val="32"/>
          <w:szCs w:val="32"/>
          <w:lang w:val="en-US" w:eastAsia="zh-CN"/>
        </w:rPr>
        <w:t>3年建成高原夏菜绿色高产高效生产基地9个。</w:t>
      </w:r>
      <w:r>
        <w:rPr>
          <w:rFonts w:hint="eastAsia" w:ascii="仿宋_GB2312" w:hAnsi="仿宋_GB2312" w:eastAsia="仿宋_GB2312" w:cs="仿宋_GB2312"/>
          <w:bCs/>
          <w:kern w:val="1"/>
          <w:sz w:val="32"/>
          <w:szCs w:val="32"/>
        </w:rPr>
        <w:t>其中：2018年在西河镇滩子村、沈王村，盐锅峡镇焦家村、陈家村，三塬镇高白村、塬中村建设3个高原夏菜绿色高产高效生产基地；2019年在西河镇白川村、盐锅峡</w:t>
      </w:r>
      <w:r>
        <w:rPr>
          <w:rFonts w:hint="eastAsia" w:ascii="仿宋_GB2312" w:hAnsi="仿宋_GB2312" w:eastAsia="仿宋_GB2312" w:cs="仿宋_GB2312"/>
          <w:bCs/>
          <w:kern w:val="1"/>
          <w:sz w:val="32"/>
          <w:szCs w:val="32"/>
          <w:lang w:eastAsia="zh-CN"/>
        </w:rPr>
        <w:t>镇</w:t>
      </w:r>
      <w:r>
        <w:rPr>
          <w:rFonts w:hint="eastAsia" w:ascii="仿宋_GB2312" w:hAnsi="仿宋_GB2312" w:eastAsia="仿宋_GB2312" w:cs="仿宋_GB2312"/>
          <w:bCs/>
          <w:kern w:val="1"/>
          <w:sz w:val="32"/>
          <w:szCs w:val="32"/>
        </w:rPr>
        <w:t>黄茨村、盐集村，三塬</w:t>
      </w:r>
      <w:r>
        <w:rPr>
          <w:rFonts w:hint="eastAsia" w:ascii="仿宋_GB2312" w:hAnsi="仿宋_GB2312" w:eastAsia="仿宋_GB2312" w:cs="仿宋_GB2312"/>
          <w:bCs/>
          <w:kern w:val="1"/>
          <w:sz w:val="32"/>
          <w:szCs w:val="32"/>
          <w:lang w:eastAsia="zh-CN"/>
        </w:rPr>
        <w:t>镇</w:t>
      </w:r>
      <w:r>
        <w:rPr>
          <w:rFonts w:hint="eastAsia" w:ascii="仿宋_GB2312" w:hAnsi="仿宋_GB2312" w:eastAsia="仿宋_GB2312" w:cs="仿宋_GB2312"/>
          <w:bCs/>
          <w:kern w:val="1"/>
          <w:sz w:val="32"/>
          <w:szCs w:val="32"/>
        </w:rPr>
        <w:t>海家塬村建设3个高原夏菜绿色高产高效生产基地；2020年在西河</w:t>
      </w:r>
      <w:r>
        <w:rPr>
          <w:rFonts w:hint="eastAsia" w:ascii="仿宋_GB2312" w:hAnsi="仿宋_GB2312" w:eastAsia="仿宋_GB2312" w:cs="仿宋_GB2312"/>
          <w:bCs/>
          <w:kern w:val="1"/>
          <w:sz w:val="32"/>
          <w:szCs w:val="32"/>
          <w:lang w:eastAsia="zh-CN"/>
        </w:rPr>
        <w:t>镇</w:t>
      </w:r>
      <w:r>
        <w:rPr>
          <w:rFonts w:hint="eastAsia" w:ascii="仿宋_GB2312" w:hAnsi="仿宋_GB2312" w:eastAsia="仿宋_GB2312" w:cs="仿宋_GB2312"/>
          <w:bCs/>
          <w:kern w:val="1"/>
          <w:sz w:val="32"/>
          <w:szCs w:val="32"/>
        </w:rPr>
        <w:t>瓦房村、周家村，盐锅峡</w:t>
      </w:r>
      <w:r>
        <w:rPr>
          <w:rFonts w:hint="eastAsia" w:ascii="仿宋_GB2312" w:hAnsi="仿宋_GB2312" w:eastAsia="仿宋_GB2312" w:cs="仿宋_GB2312"/>
          <w:bCs/>
          <w:kern w:val="1"/>
          <w:sz w:val="32"/>
          <w:szCs w:val="32"/>
          <w:lang w:eastAsia="zh-CN"/>
        </w:rPr>
        <w:t>镇</w:t>
      </w:r>
      <w:r>
        <w:rPr>
          <w:rFonts w:hint="eastAsia" w:ascii="仿宋_GB2312" w:hAnsi="仿宋_GB2312" w:eastAsia="仿宋_GB2312" w:cs="仿宋_GB2312"/>
          <w:bCs/>
          <w:kern w:val="1"/>
          <w:sz w:val="32"/>
          <w:szCs w:val="32"/>
        </w:rPr>
        <w:t>福川村，三塬镇新建村建设3个高原夏菜绿色高产高效生产基地。</w:t>
      </w:r>
      <w:r>
        <w:rPr>
          <w:rFonts w:hint="eastAsia" w:ascii="仿宋_GB2312" w:hAnsi="仿宋_GB2312" w:eastAsia="仿宋_GB2312" w:cs="仿宋_GB2312"/>
          <w:kern w:val="1"/>
          <w:sz w:val="32"/>
          <w:szCs w:val="32"/>
        </w:rPr>
        <w:t>在</w:t>
      </w:r>
      <w:r>
        <w:rPr>
          <w:rFonts w:hint="eastAsia" w:ascii="仿宋_GB2312" w:hAnsi="仿宋_GB2312" w:eastAsia="仿宋_GB2312" w:cs="仿宋_GB2312"/>
          <w:kern w:val="1"/>
          <w:sz w:val="32"/>
          <w:szCs w:val="32"/>
          <w:lang w:eastAsia="zh-CN"/>
        </w:rPr>
        <w:t>永靖县关山乡、陈井镇、</w:t>
      </w:r>
      <w:r>
        <w:rPr>
          <w:rFonts w:hint="eastAsia" w:ascii="仿宋_GB2312" w:hAnsi="仿宋_GB2312" w:eastAsia="仿宋_GB2312" w:cs="仿宋_GB2312"/>
          <w:kern w:val="1"/>
          <w:sz w:val="32"/>
          <w:szCs w:val="32"/>
        </w:rPr>
        <w:t>徐顶乡每年扶持1个相对集中连片500亩以上的百合绿色高产高效生产基地。其中2018年在关山乡石台子村冰淋沟社、丁家庄社、陡坡子社、河沟社、石台子社建立相对集中连片500亩以上的生产基地</w:t>
      </w:r>
      <w:r>
        <w:rPr>
          <w:rFonts w:hint="eastAsia" w:ascii="仿宋_GB2312" w:hAnsi="仿宋_GB2312" w:eastAsia="仿宋_GB2312" w:cs="仿宋_GB2312"/>
          <w:kern w:val="1"/>
          <w:sz w:val="32"/>
          <w:szCs w:val="32"/>
          <w:lang w:val="en-US" w:eastAsia="zh-CN"/>
        </w:rPr>
        <w:t>1个</w:t>
      </w:r>
      <w:r>
        <w:rPr>
          <w:rFonts w:hint="eastAsia" w:ascii="仿宋_GB2312" w:hAnsi="仿宋_GB2312" w:eastAsia="仿宋_GB2312" w:cs="仿宋_GB2312"/>
          <w:kern w:val="1"/>
          <w:sz w:val="32"/>
          <w:szCs w:val="32"/>
        </w:rPr>
        <w:t>。2019年在陈井村一二社陡坡路、三四社平川、一社后湾、二社捞池建立相对集中连片500亩以上的生产基地</w:t>
      </w:r>
      <w:r>
        <w:rPr>
          <w:rFonts w:hint="eastAsia" w:ascii="仿宋_GB2312" w:hAnsi="仿宋_GB2312" w:eastAsia="仿宋_GB2312" w:cs="仿宋_GB2312"/>
          <w:kern w:val="1"/>
          <w:sz w:val="32"/>
          <w:szCs w:val="32"/>
          <w:lang w:val="en-US" w:eastAsia="zh-CN"/>
        </w:rPr>
        <w:t>1个</w:t>
      </w:r>
      <w:r>
        <w:rPr>
          <w:rFonts w:hint="eastAsia" w:ascii="仿宋_GB2312" w:hAnsi="仿宋_GB2312" w:eastAsia="仿宋_GB2312" w:cs="仿宋_GB2312"/>
          <w:kern w:val="1"/>
          <w:sz w:val="32"/>
          <w:szCs w:val="32"/>
        </w:rPr>
        <w:t>。2020年在徐顶乡久长沟社、下沟社、中庄社、上湾湾社、野狐湾社、疗家湾社建立相对集中连片500亩以上的生产基地</w:t>
      </w:r>
      <w:r>
        <w:rPr>
          <w:rFonts w:hint="eastAsia" w:ascii="仿宋_GB2312" w:hAnsi="仿宋_GB2312" w:eastAsia="仿宋_GB2312" w:cs="仿宋_GB2312"/>
          <w:kern w:val="1"/>
          <w:sz w:val="32"/>
          <w:szCs w:val="32"/>
          <w:lang w:val="en-US" w:eastAsia="zh-CN"/>
        </w:rPr>
        <w:t>1个</w:t>
      </w:r>
      <w:r>
        <w:rPr>
          <w:rFonts w:hint="eastAsia" w:ascii="仿宋_GB2312" w:hAnsi="仿宋_GB2312" w:eastAsia="仿宋_GB2312" w:cs="仿宋_GB2312"/>
          <w:kern w:val="1"/>
          <w:sz w:val="32"/>
          <w:szCs w:val="32"/>
        </w:rPr>
        <w:t>。</w:t>
      </w:r>
      <w:r>
        <w:rPr>
          <w:rFonts w:hint="eastAsia" w:ascii="Times New Roman" w:hAnsi="Times New Roman" w:eastAsia="仿宋_GB2312" w:cs="Times New Roman"/>
          <w:b/>
          <w:bCs/>
          <w:kern w:val="2"/>
          <w:sz w:val="32"/>
          <w:szCs w:val="32"/>
          <w:lang w:eastAsia="zh-CN"/>
        </w:rPr>
        <w:t>二是</w:t>
      </w:r>
      <w:r>
        <w:rPr>
          <w:rFonts w:hint="eastAsia" w:ascii="仿宋_GB2312" w:hAnsi="仿宋_GB2312" w:eastAsia="仿宋_GB2312" w:cs="仿宋_GB2312"/>
          <w:bCs/>
          <w:kern w:val="1"/>
          <w:sz w:val="32"/>
          <w:szCs w:val="32"/>
          <w:lang w:eastAsia="zh-CN"/>
        </w:rPr>
        <w:t>在临夏县</w:t>
      </w:r>
      <w:r>
        <w:rPr>
          <w:rFonts w:hint="eastAsia" w:ascii="仿宋_GB2312" w:eastAsia="仿宋_GB2312" w:cs="Times New Roman"/>
          <w:b w:val="0"/>
          <w:bCs w:val="0"/>
          <w:color w:val="000000"/>
          <w:kern w:val="2"/>
          <w:sz w:val="32"/>
          <w:szCs w:val="32"/>
          <w:lang w:eastAsia="zh-CN" w:bidi="ar-SA"/>
        </w:rPr>
        <w:t>对发展露地蔬菜的贫困户，每种植</w:t>
      </w:r>
      <w:r>
        <w:rPr>
          <w:rFonts w:hint="eastAsia" w:ascii="仿宋_GB2312" w:eastAsia="仿宋_GB2312" w:cs="Times New Roman"/>
          <w:b w:val="0"/>
          <w:bCs w:val="0"/>
          <w:color w:val="000000"/>
          <w:kern w:val="2"/>
          <w:sz w:val="32"/>
          <w:szCs w:val="32"/>
          <w:lang w:val="en-US" w:eastAsia="zh-CN" w:bidi="ar-SA"/>
        </w:rPr>
        <w:t>1亩</w:t>
      </w:r>
      <w:r>
        <w:rPr>
          <w:rFonts w:hint="eastAsia" w:ascii="仿宋_GB2312" w:eastAsia="仿宋_GB2312" w:cs="Times New Roman"/>
          <w:b w:val="0"/>
          <w:bCs w:val="0"/>
          <w:color w:val="000000"/>
          <w:kern w:val="2"/>
          <w:sz w:val="32"/>
          <w:szCs w:val="32"/>
          <w:lang w:eastAsia="zh-CN" w:bidi="ar-SA"/>
        </w:rPr>
        <w:t>蔬菜，按照</w:t>
      </w:r>
      <w:r>
        <w:rPr>
          <w:rFonts w:hint="eastAsia" w:ascii="仿宋_GB2312" w:eastAsia="仿宋_GB2312" w:cs="Times New Roman"/>
          <w:b w:val="0"/>
          <w:bCs w:val="0"/>
          <w:color w:val="000000"/>
          <w:kern w:val="2"/>
          <w:sz w:val="32"/>
          <w:szCs w:val="32"/>
          <w:lang w:val="en-US" w:eastAsia="zh-CN" w:bidi="ar-SA"/>
        </w:rPr>
        <w:t>1000元的标准进行补助；在桥寺乡周家寺村、土桥镇曹家村、先锋乡前韩村等适宜发展露地蔬菜的区域，带动贫困户30户以上的桥寺陇丰合作社、土桥惠城合作社、先锋乡永达合作社每年建设相对集中连片种植露地蔬菜500亩以上的高原夏菜生产基地1个。</w:t>
      </w:r>
      <w:r>
        <w:rPr>
          <w:rFonts w:hint="eastAsia" w:ascii="Times New Roman" w:hAnsi="Times New Roman" w:eastAsia="仿宋_GB2312" w:cs="Times New Roman"/>
          <w:b/>
          <w:bCs/>
          <w:kern w:val="2"/>
          <w:sz w:val="32"/>
          <w:szCs w:val="32"/>
          <w:lang w:val="en-US" w:eastAsia="zh-CN"/>
        </w:rPr>
        <w:t>三是</w:t>
      </w:r>
      <w:r>
        <w:rPr>
          <w:rFonts w:hint="eastAsia" w:ascii="仿宋_GB2312" w:eastAsia="仿宋_GB2312" w:cs="Times New Roman"/>
          <w:b w:val="0"/>
          <w:bCs w:val="0"/>
          <w:color w:val="000000"/>
          <w:kern w:val="2"/>
          <w:sz w:val="32"/>
          <w:szCs w:val="32"/>
          <w:lang w:val="en-US" w:eastAsia="zh-CN" w:bidi="ar-SA"/>
        </w:rPr>
        <w:t>2019年在积石山县刘集乡陶家、团结、高李、刘集村，大河家镇梅坡村，居集镇田家、深沟村，铺川乡上庄、下庄，银川乡新庄、工匠、银川村为主的12个行政村，计划种植高原夏菜0.1万亩，每亩补贴200元。</w:t>
      </w:r>
      <w:r>
        <w:rPr>
          <w:rFonts w:hint="eastAsia" w:ascii="Times New Roman" w:hAnsi="Times New Roman" w:eastAsia="仿宋_GB2312" w:cs="Times New Roman"/>
          <w:b/>
          <w:bCs/>
          <w:kern w:val="2"/>
          <w:sz w:val="32"/>
          <w:szCs w:val="32"/>
          <w:lang w:val="en-US" w:eastAsia="zh-CN"/>
        </w:rPr>
        <w:t>四是</w:t>
      </w:r>
      <w:r>
        <w:rPr>
          <w:rFonts w:hint="eastAsia" w:ascii="仿宋_GB2312" w:eastAsia="仿宋_GB2312" w:cs="Times New Roman"/>
          <w:b w:val="0"/>
          <w:bCs w:val="0"/>
          <w:color w:val="000000"/>
          <w:kern w:val="2"/>
          <w:sz w:val="32"/>
          <w:szCs w:val="32"/>
          <w:lang w:val="en-US" w:eastAsia="zh-CN" w:bidi="ar-SA"/>
        </w:rPr>
        <w:t>2018年，在临夏市枹罕镇街子村、后杨村、王坪村按照蔬菜绿色高产高效创建“五化”、“五统一”的要求，通过土地流转，统一规划，合作社经营或企业建基地经营等方式，建设占地300亩的露地蔬菜种植基地，重点发展韭菜、娃娃菜、萝卜、胡萝卜、大葱、大蒜、大白菜等具有市场竞争力的品种。</w:t>
      </w:r>
    </w:p>
    <w:p>
      <w:pPr>
        <w:keepNext w:val="0"/>
        <w:keepLines w:val="0"/>
        <w:pageBreakBefore w:val="0"/>
        <w:kinsoku/>
        <w:wordWrap/>
        <w:overflowPunct/>
        <w:topLinePunct w:val="0"/>
        <w:autoSpaceDE/>
        <w:bidi w:val="0"/>
        <w:spacing w:line="360" w:lineRule="auto"/>
        <w:ind w:right="0" w:rightChars="0" w:firstLine="643" w:firstLineChars="200"/>
      </w:pPr>
      <w:r>
        <w:rPr>
          <w:rFonts w:ascii="Times New Roman" w:hAnsi="Times New Roman" w:eastAsia="仿宋_GB2312" w:cs="Times New Roman"/>
          <w:b/>
          <w:bCs/>
          <w:kern w:val="2"/>
          <w:sz w:val="32"/>
          <w:szCs w:val="32"/>
        </w:rPr>
        <w:t>3</w:t>
      </w:r>
      <w:r>
        <w:rPr>
          <w:rFonts w:hint="eastAsia" w:ascii="Times New Roman" w:hAnsi="Times New Roman" w:eastAsia="仿宋_GB2312" w:cs="Times New Roman"/>
          <w:b/>
          <w:bCs/>
          <w:kern w:val="2"/>
          <w:sz w:val="32"/>
          <w:szCs w:val="32"/>
        </w:rPr>
        <w:t>、设施蔬菜规模化生产基地建设（精准到乡镇、村户实施）。</w:t>
      </w:r>
      <w:r>
        <w:rPr>
          <w:rFonts w:hint="eastAsia" w:ascii="Times New Roman" w:hAnsi="Times New Roman" w:eastAsia="仿宋_GB2312" w:cs="Times New Roman"/>
          <w:kern w:val="2"/>
          <w:sz w:val="32"/>
          <w:szCs w:val="32"/>
        </w:rPr>
        <w:t>在永靖县</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临夏县</w:t>
      </w:r>
      <w:r>
        <w:rPr>
          <w:rFonts w:hint="eastAsia" w:ascii="Times New Roman" w:hAnsi="Times New Roman" w:eastAsia="仿宋_GB2312" w:cs="Times New Roman"/>
          <w:kern w:val="2"/>
          <w:sz w:val="32"/>
          <w:szCs w:val="32"/>
          <w:lang w:eastAsia="zh-CN"/>
        </w:rPr>
        <w:t>和积石山县</w:t>
      </w:r>
      <w:r>
        <w:rPr>
          <w:rFonts w:hint="eastAsia" w:ascii="Times New Roman" w:hAnsi="Times New Roman" w:eastAsia="仿宋_GB2312" w:cs="Times New Roman"/>
          <w:kern w:val="2"/>
          <w:sz w:val="32"/>
          <w:szCs w:val="32"/>
        </w:rPr>
        <w:t>所辖乡（镇）、村，适宜发展设施蔬菜（西甜瓜、食用菌）的区域，通过带动贫困户30户以上的农民专业合作社，建设集中连片生产净面积30亩以上日光温室</w:t>
      </w:r>
      <w:r>
        <w:rPr>
          <w:rFonts w:hint="eastAsia" w:ascii="Times New Roman" w:hAnsi="Times New Roman" w:eastAsia="仿宋_GB2312" w:cs="Times New Roman"/>
          <w:kern w:val="2"/>
          <w:sz w:val="32"/>
          <w:szCs w:val="32"/>
          <w:lang w:val="en-US" w:eastAsia="zh-CN"/>
        </w:rPr>
        <w:t>7</w:t>
      </w:r>
      <w:r>
        <w:rPr>
          <w:rFonts w:hint="eastAsia" w:ascii="Times New Roman" w:hAnsi="Times New Roman" w:eastAsia="仿宋_GB2312" w:cs="Times New Roman"/>
          <w:kern w:val="2"/>
          <w:sz w:val="32"/>
          <w:szCs w:val="32"/>
        </w:rPr>
        <w:t>个，60亩以上钢架大棚设施小区1</w:t>
      </w:r>
      <w:r>
        <w:rPr>
          <w:rFonts w:hint="eastAsia" w:ascii="Times New Roman" w:hAnsi="Times New Roman" w:eastAsia="仿宋_GB2312" w:cs="Times New Roman"/>
          <w:kern w:val="2"/>
          <w:sz w:val="32"/>
          <w:szCs w:val="32"/>
          <w:lang w:val="en-US" w:eastAsia="zh-CN"/>
        </w:rPr>
        <w:t>8</w:t>
      </w:r>
      <w:r>
        <w:rPr>
          <w:rFonts w:hint="eastAsia" w:ascii="Times New Roman" w:hAnsi="Times New Roman" w:eastAsia="仿宋_GB2312" w:cs="Times New Roman"/>
          <w:kern w:val="2"/>
          <w:sz w:val="32"/>
          <w:szCs w:val="32"/>
        </w:rPr>
        <w:t>个，建成验收达标后，每个给予50万元定额补助，其中50%的资金折股量化到贫困户。</w:t>
      </w:r>
      <w:r>
        <w:rPr>
          <w:rFonts w:hint="eastAsia" w:ascii="Times New Roman" w:hAnsi="Times New Roman" w:eastAsia="仿宋_GB2312" w:cs="Times New Roman"/>
          <w:b/>
          <w:bCs/>
          <w:kern w:val="2"/>
          <w:sz w:val="32"/>
          <w:szCs w:val="32"/>
          <w:lang w:eastAsia="zh-CN"/>
        </w:rPr>
        <w:t>一是</w:t>
      </w:r>
      <w:r>
        <w:rPr>
          <w:rFonts w:hint="eastAsia" w:ascii="仿宋_GB2312" w:hAnsi="仿宋_GB2312" w:eastAsia="仿宋_GB2312" w:cs="仿宋_GB2312"/>
          <w:kern w:val="1"/>
          <w:sz w:val="32"/>
          <w:szCs w:val="32"/>
        </w:rPr>
        <w:t>2018年在</w:t>
      </w:r>
      <w:r>
        <w:rPr>
          <w:rFonts w:hint="eastAsia" w:ascii="Times New Roman" w:hAnsi="Times New Roman" w:eastAsia="仿宋_GB2312" w:cs="Times New Roman"/>
          <w:kern w:val="2"/>
          <w:sz w:val="32"/>
          <w:szCs w:val="32"/>
          <w:lang w:eastAsia="zh-CN"/>
        </w:rPr>
        <w:t>永靖县</w:t>
      </w:r>
      <w:r>
        <w:rPr>
          <w:rFonts w:hint="eastAsia" w:ascii="仿宋_GB2312" w:hAnsi="仿宋_GB2312" w:eastAsia="仿宋_GB2312" w:cs="仿宋_GB2312"/>
          <w:kern w:val="1"/>
          <w:sz w:val="32"/>
          <w:szCs w:val="32"/>
        </w:rPr>
        <w:t>三塬下塬村建设1个日光温室基地，大川村、中庄村、罗川村、 岘塬村建设4个钢架大棚设施小区；2019年在岘塬光辉村建设1个日光温室基地，四沟村、上古村、尤塬村、高白村建设4个钢架大棚设施小区；2020年在刘镇上古村建设1个日光温室基地，下古村、大庄村、光辉村、新建村建设4个钢架大棚设施小区。</w:t>
      </w:r>
      <w:r>
        <w:rPr>
          <w:rFonts w:hint="eastAsia" w:ascii="仿宋_GB2312" w:hAnsi="仿宋_GB2312" w:eastAsia="仿宋_GB2312" w:cs="仿宋_GB2312"/>
          <w:b/>
          <w:bCs/>
          <w:kern w:val="1"/>
          <w:sz w:val="32"/>
          <w:szCs w:val="32"/>
          <w:lang w:eastAsia="zh-CN"/>
        </w:rPr>
        <w:t>二是</w:t>
      </w:r>
      <w:r>
        <w:rPr>
          <w:rFonts w:hint="eastAsia" w:ascii="仿宋_GB2312" w:hAnsi="仿宋_GB2312" w:eastAsia="仿宋_GB2312" w:cs="仿宋_GB2312"/>
          <w:kern w:val="1"/>
          <w:sz w:val="32"/>
          <w:szCs w:val="32"/>
          <w:lang w:eastAsia="zh-CN"/>
        </w:rPr>
        <w:t>每年在临夏县土桥镇曹家村，桥寺乡周家寺村，北塬乡娄高祁村，对于能带动贫困户30户以上的农民专业合作社，建设集中连片生产净面积30亩的日光温室30个，三年建设</w:t>
      </w:r>
      <w:r>
        <w:rPr>
          <w:rFonts w:hint="eastAsia" w:ascii="仿宋_GB2312" w:hAnsi="仿宋_GB2312" w:eastAsia="仿宋_GB2312" w:cs="仿宋_GB2312"/>
          <w:kern w:val="1"/>
          <w:sz w:val="32"/>
          <w:szCs w:val="32"/>
          <w:lang w:val="en-US" w:eastAsia="zh-CN"/>
        </w:rPr>
        <w:t>90个</w:t>
      </w:r>
      <w:r>
        <w:rPr>
          <w:rFonts w:hint="eastAsia" w:ascii="仿宋_GB2312" w:hAnsi="仿宋_GB2312" w:eastAsia="仿宋_GB2312" w:cs="仿宋_GB2312"/>
          <w:kern w:val="1"/>
          <w:sz w:val="32"/>
          <w:szCs w:val="32"/>
          <w:lang w:eastAsia="zh-CN"/>
        </w:rPr>
        <w:t>；每年在刁祁乡龙泉村、先锋乡前韩村、土桥镇曹家村建设净面积60亩以上钢架大棚150个，三年建设</w:t>
      </w:r>
      <w:r>
        <w:rPr>
          <w:rFonts w:hint="eastAsia" w:ascii="仿宋_GB2312" w:hAnsi="仿宋_GB2312" w:eastAsia="仿宋_GB2312" w:cs="仿宋_GB2312"/>
          <w:kern w:val="1"/>
          <w:sz w:val="32"/>
          <w:szCs w:val="32"/>
          <w:lang w:val="en-US" w:eastAsia="zh-CN"/>
        </w:rPr>
        <w:t>450个</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b/>
          <w:bCs/>
          <w:kern w:val="1"/>
          <w:sz w:val="32"/>
          <w:szCs w:val="32"/>
          <w:lang w:eastAsia="zh-CN"/>
        </w:rPr>
        <w:t>三是</w:t>
      </w:r>
      <w:r>
        <w:rPr>
          <w:rFonts w:hint="eastAsia" w:ascii="仿宋_GB2312" w:eastAsia="仿宋_GB2312" w:cs="Times New Roman"/>
          <w:kern w:val="2"/>
          <w:sz w:val="32"/>
          <w:szCs w:val="32"/>
        </w:rPr>
        <w:t>2020年计划在</w:t>
      </w:r>
      <w:r>
        <w:rPr>
          <w:rFonts w:hint="eastAsia" w:ascii="仿宋_GB2312" w:eastAsia="仿宋_GB2312" w:cs="Times New Roman"/>
          <w:kern w:val="2"/>
          <w:sz w:val="32"/>
          <w:szCs w:val="32"/>
          <w:lang w:eastAsia="zh-CN"/>
        </w:rPr>
        <w:t>积石山县</w:t>
      </w:r>
      <w:r>
        <w:rPr>
          <w:rFonts w:hint="eastAsia" w:ascii="仿宋_GB2312" w:eastAsia="仿宋_GB2312" w:cs="Times New Roman"/>
          <w:kern w:val="2"/>
          <w:sz w:val="32"/>
          <w:szCs w:val="32"/>
        </w:rPr>
        <w:t>大河家镇韩陕家、陈家、四堡子、克新民、大河家、康吊村建成</w:t>
      </w:r>
      <w:r>
        <w:rPr>
          <w:rFonts w:hint="eastAsia" w:ascii="仿宋_GB2312" w:eastAsia="仿宋_GB2312" w:cs="Times New Roman"/>
          <w:bCs/>
          <w:kern w:val="2"/>
          <w:sz w:val="32"/>
          <w:szCs w:val="32"/>
        </w:rPr>
        <w:t>塑料大（小）拱棚蔬菜规模化基地1个，面积为0.2万亩</w:t>
      </w:r>
      <w:r>
        <w:rPr>
          <w:rFonts w:hint="eastAsia" w:ascii="仿宋_GB2312" w:eastAsia="仿宋_GB2312" w:cs="Times New Roman"/>
          <w:kern w:val="2"/>
          <w:sz w:val="32"/>
          <w:szCs w:val="32"/>
        </w:rPr>
        <w:t>；在银川乡水陈、胡李、银河村为主的9个行政村，建成</w:t>
      </w:r>
      <w:r>
        <w:rPr>
          <w:rFonts w:hint="eastAsia" w:ascii="仿宋_GB2312" w:eastAsia="仿宋_GB2312" w:cs="Times New Roman"/>
          <w:bCs/>
          <w:kern w:val="2"/>
          <w:sz w:val="32"/>
          <w:szCs w:val="32"/>
        </w:rPr>
        <w:t>塑料大（小）拱棚蔬菜规模化基地1个，面积为0.2万亩</w:t>
      </w:r>
      <w:r>
        <w:rPr>
          <w:rFonts w:hint="eastAsia" w:ascii="仿宋_GB2312" w:eastAsia="仿宋_GB2312" w:cs="Times New Roman"/>
          <w:kern w:val="2"/>
          <w:sz w:val="32"/>
          <w:szCs w:val="32"/>
        </w:rPr>
        <w:t>。</w:t>
      </w:r>
      <w:r>
        <w:rPr>
          <w:rFonts w:hint="eastAsia" w:ascii="仿宋_GB2312" w:hAnsi="仿宋_GB2312" w:eastAsia="仿宋_GB2312" w:cs="仿宋_GB2312"/>
          <w:kern w:val="1"/>
          <w:sz w:val="32"/>
          <w:szCs w:val="32"/>
        </w:rPr>
        <w:t xml:space="preserve"> </w:t>
      </w:r>
      <w:r>
        <w:rPr>
          <w:rFonts w:hint="eastAsia" w:ascii="仿宋_GB2312" w:eastAsia="仿宋_GB2312" w:cs="Times New Roman"/>
          <w:kern w:val="2"/>
          <w:sz w:val="32"/>
          <w:szCs w:val="32"/>
        </w:rPr>
        <w:t>每个基地补贴10万元，共计20万元。</w:t>
      </w:r>
      <w:r>
        <w:rPr>
          <w:rFonts w:hint="eastAsia" w:ascii="仿宋_GB2312" w:hAnsi="仿宋_GB2312" w:eastAsia="仿宋_GB2312" w:cs="仿宋_GB2312"/>
          <w:b/>
          <w:bCs/>
          <w:kern w:val="1"/>
          <w:sz w:val="32"/>
          <w:szCs w:val="32"/>
          <w:lang w:eastAsia="zh-CN"/>
        </w:rPr>
        <w:t>四是</w:t>
      </w:r>
      <w:r>
        <w:rPr>
          <w:rFonts w:hint="eastAsia" w:ascii="Times New Roman" w:hAnsi="Times New Roman" w:eastAsia="仿宋_GB2312" w:cs="Times New Roman"/>
          <w:kern w:val="2"/>
          <w:sz w:val="32"/>
          <w:szCs w:val="32"/>
          <w:lang w:val="en-US" w:eastAsia="zh-CN"/>
        </w:rPr>
        <w:t>2018年</w:t>
      </w:r>
      <w:r>
        <w:rPr>
          <w:rFonts w:hint="eastAsia" w:ascii="Times New Roman" w:hAnsi="Times New Roman" w:eastAsia="仿宋_GB2312" w:cs="Times New Roman"/>
          <w:bCs/>
          <w:kern w:val="2"/>
          <w:sz w:val="32"/>
          <w:szCs w:val="32"/>
        </w:rPr>
        <w:t>在</w:t>
      </w:r>
      <w:r>
        <w:rPr>
          <w:rFonts w:hint="eastAsia" w:ascii="Times New Roman" w:hAnsi="Times New Roman" w:eastAsia="仿宋_GB2312" w:cs="Times New Roman"/>
          <w:bCs/>
          <w:kern w:val="2"/>
          <w:sz w:val="32"/>
          <w:szCs w:val="32"/>
          <w:lang w:eastAsia="zh-CN"/>
        </w:rPr>
        <w:t>临夏市</w:t>
      </w:r>
      <w:r>
        <w:rPr>
          <w:rFonts w:hint="eastAsia" w:ascii="Times New Roman" w:hAnsi="Times New Roman" w:eastAsia="仿宋_GB2312" w:cs="Times New Roman"/>
          <w:kern w:val="2"/>
          <w:sz w:val="32"/>
          <w:szCs w:val="32"/>
        </w:rPr>
        <w:t>折桥大庄、祁牟、苟家、慈王、折桥、陈马、后古村及枹罕马彦庄、拜家、江牌、石头洼村</w:t>
      </w:r>
      <w:r>
        <w:rPr>
          <w:rFonts w:ascii="Times New Roman" w:hAnsi="Times New Roman" w:eastAsia="仿宋_GB2312" w:cs="Times New Roman"/>
          <w:kern w:val="2"/>
          <w:sz w:val="32"/>
          <w:szCs w:val="32"/>
        </w:rPr>
        <w:t>重点推广高标准钢骨架塑料大棚</w:t>
      </w:r>
      <w:r>
        <w:rPr>
          <w:rFonts w:hint="eastAsia" w:ascii="Times New Roman" w:hAnsi="Times New Roman" w:eastAsia="仿宋_GB2312" w:cs="Times New Roman"/>
          <w:kern w:val="2"/>
          <w:sz w:val="32"/>
          <w:szCs w:val="32"/>
        </w:rPr>
        <w:t>600亩</w:t>
      </w:r>
      <w:r>
        <w:rPr>
          <w:rFonts w:ascii="Times New Roman" w:hAnsi="Times New Roman" w:eastAsia="仿宋_GB2312" w:cs="Times New Roman"/>
          <w:kern w:val="2"/>
          <w:sz w:val="32"/>
          <w:szCs w:val="32"/>
        </w:rPr>
        <w:t>。</w:t>
      </w:r>
    </w:p>
    <w:p>
      <w:pPr>
        <w:keepNext w:val="0"/>
        <w:keepLines w:val="0"/>
        <w:pageBreakBefore w:val="0"/>
        <w:numPr>
          <w:ilvl w:val="0"/>
          <w:numId w:val="0"/>
        </w:numPr>
        <w:kinsoku/>
        <w:wordWrap/>
        <w:overflowPunct/>
        <w:topLinePunct w:val="0"/>
        <w:autoSpaceDE/>
        <w:bidi w:val="0"/>
        <w:spacing w:line="360" w:lineRule="auto"/>
        <w:ind w:right="0" w:rightChars="0" w:firstLine="643" w:firstLineChars="200"/>
        <w:rPr>
          <w:rFonts w:hint="eastAsia" w:ascii="仿宋_GB2312" w:hAnsi="仿宋_GB2312" w:eastAsia="仿宋_GB2312" w:cs="仿宋_GB2312"/>
          <w:kern w:val="1"/>
          <w:sz w:val="32"/>
          <w:szCs w:val="32"/>
        </w:rPr>
      </w:pPr>
      <w:r>
        <w:rPr>
          <w:rFonts w:hint="eastAsia" w:ascii="Times New Roman" w:hAnsi="Times New Roman" w:eastAsia="仿宋_GB2312" w:cs="Times New Roman"/>
          <w:b/>
          <w:bCs/>
          <w:kern w:val="2"/>
          <w:sz w:val="32"/>
          <w:szCs w:val="32"/>
          <w:lang w:val="en-US" w:eastAsia="zh-CN"/>
        </w:rPr>
        <w:t>4、</w:t>
      </w:r>
      <w:r>
        <w:rPr>
          <w:rFonts w:hint="eastAsia" w:ascii="Times New Roman" w:hAnsi="Times New Roman" w:eastAsia="仿宋_GB2312" w:cs="Times New Roman"/>
          <w:b/>
          <w:bCs/>
          <w:kern w:val="2"/>
          <w:sz w:val="32"/>
          <w:szCs w:val="32"/>
        </w:rPr>
        <w:t>蔬菜储藏保鲜库建设（精准到县实施）。</w:t>
      </w:r>
      <w:r>
        <w:rPr>
          <w:rFonts w:hint="eastAsia" w:ascii="仿宋_GB2312" w:hAnsi="仿宋_GB2312" w:eastAsia="仿宋_GB2312" w:cs="仿宋_GB2312"/>
          <w:kern w:val="1"/>
          <w:sz w:val="32"/>
          <w:szCs w:val="32"/>
        </w:rPr>
        <w:t>在永靖县</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rPr>
        <w:t>临夏县</w:t>
      </w:r>
      <w:r>
        <w:rPr>
          <w:rFonts w:hint="eastAsia" w:ascii="仿宋_GB2312" w:hAnsi="仿宋_GB2312" w:eastAsia="仿宋_GB2312" w:cs="仿宋_GB2312"/>
          <w:kern w:val="1"/>
          <w:sz w:val="32"/>
          <w:szCs w:val="32"/>
          <w:lang w:eastAsia="zh-CN"/>
        </w:rPr>
        <w:t>和临夏市</w:t>
      </w:r>
      <w:r>
        <w:rPr>
          <w:rFonts w:hint="eastAsia" w:ascii="仿宋_GB2312" w:hAnsi="仿宋_GB2312" w:eastAsia="仿宋_GB2312" w:cs="仿宋_GB2312"/>
          <w:kern w:val="1"/>
          <w:sz w:val="32"/>
          <w:szCs w:val="32"/>
        </w:rPr>
        <w:t>建设专业大户、家庭农场、龙头企业和农民专业合作社等新型经营主体新建储藏能力在100吨（含食用菌、百合保鲜库）以上的蔬菜保鲜库</w:t>
      </w:r>
      <w:r>
        <w:rPr>
          <w:rFonts w:hint="eastAsia" w:ascii="仿宋_GB2312" w:hAnsi="仿宋_GB2312" w:eastAsia="仿宋_GB2312" w:cs="仿宋_GB2312"/>
          <w:kern w:val="1"/>
          <w:sz w:val="32"/>
          <w:szCs w:val="32"/>
          <w:lang w:val="en-US" w:eastAsia="zh-CN"/>
        </w:rPr>
        <w:t>11</w:t>
      </w:r>
      <w:r>
        <w:rPr>
          <w:rFonts w:hint="eastAsia" w:ascii="仿宋_GB2312" w:hAnsi="仿宋_GB2312" w:eastAsia="仿宋_GB2312" w:cs="仿宋_GB2312"/>
          <w:kern w:val="1"/>
          <w:sz w:val="32"/>
          <w:szCs w:val="32"/>
        </w:rPr>
        <w:t>个，开展采后清选、分级、包装等净菜处理，提高蔬菜贮藏保鲜及采后处理能力。经考核验收，对已安装制冷设备，当年能投入使用的，按照库容和质量给予以奖代补、贷款贴息、担保补贴等方式扶持，每100吨给予10.5万元奖补，最高奖补50万元。</w:t>
      </w:r>
      <w:r>
        <w:rPr>
          <w:rFonts w:hint="eastAsia" w:ascii="仿宋_GB2312" w:hAnsi="仿宋_GB2312" w:eastAsia="仿宋_GB2312" w:cs="仿宋_GB2312"/>
          <w:b/>
          <w:bCs/>
          <w:kern w:val="1"/>
          <w:sz w:val="32"/>
          <w:szCs w:val="32"/>
          <w:lang w:eastAsia="zh-CN"/>
        </w:rPr>
        <w:t>一是</w:t>
      </w:r>
      <w:r>
        <w:rPr>
          <w:rFonts w:hint="eastAsia" w:ascii="仿宋_GB2312" w:hAnsi="仿宋_GB2312" w:eastAsia="仿宋_GB2312" w:cs="仿宋_GB2312"/>
          <w:kern w:val="1"/>
          <w:sz w:val="32"/>
          <w:szCs w:val="32"/>
          <w:lang w:val="en-US" w:eastAsia="zh-CN"/>
        </w:rPr>
        <w:t>3年</w:t>
      </w:r>
      <w:r>
        <w:rPr>
          <w:rFonts w:hint="eastAsia" w:ascii="仿宋_GB2312" w:hAnsi="仿宋_GB2312" w:eastAsia="仿宋_GB2312" w:cs="仿宋_GB2312"/>
          <w:kern w:val="1"/>
          <w:sz w:val="32"/>
          <w:szCs w:val="32"/>
          <w:lang w:eastAsia="zh-CN"/>
        </w:rPr>
        <w:t>计划在永靖县建设蔬菜储藏保鲜库和百合百合储藏保鲜库</w:t>
      </w:r>
      <w:r>
        <w:rPr>
          <w:rFonts w:hint="eastAsia" w:ascii="仿宋_GB2312" w:hAnsi="仿宋_GB2312" w:eastAsia="仿宋_GB2312" w:cs="仿宋_GB2312"/>
          <w:kern w:val="1"/>
          <w:sz w:val="32"/>
          <w:szCs w:val="32"/>
          <w:lang w:val="en-US" w:eastAsia="zh-CN"/>
        </w:rPr>
        <w:t>5个。</w:t>
      </w:r>
      <w:r>
        <w:rPr>
          <w:rFonts w:hint="eastAsia" w:ascii="仿宋_GB2312" w:hAnsi="仿宋_GB2312" w:eastAsia="仿宋_GB2312" w:cs="仿宋_GB2312"/>
          <w:kern w:val="1"/>
          <w:sz w:val="32"/>
          <w:szCs w:val="32"/>
        </w:rPr>
        <w:t>2019年在西河镇滩子村改建500吨蔬菜保鲜库1个；2020年在太极镇大川村改建500吨蔬菜保鲜库1个。每年在关山、徐顶、陈井新建适量储藏能力的百合保鲜库1个。</w:t>
      </w:r>
      <w:r>
        <w:rPr>
          <w:rFonts w:hint="eastAsia" w:ascii="仿宋_GB2312" w:hAnsi="仿宋_GB2312" w:eastAsia="仿宋_GB2312" w:cs="仿宋_GB2312"/>
          <w:b/>
          <w:bCs/>
          <w:kern w:val="1"/>
          <w:sz w:val="32"/>
          <w:szCs w:val="32"/>
          <w:lang w:eastAsia="zh-CN"/>
        </w:rPr>
        <w:t>二是</w:t>
      </w:r>
      <w:r>
        <w:rPr>
          <w:rFonts w:hint="eastAsia" w:ascii="仿宋_GB2312" w:hAnsi="仿宋_GB2312" w:eastAsia="仿宋_GB2312" w:cs="仿宋_GB2312"/>
          <w:kern w:val="1"/>
          <w:sz w:val="32"/>
          <w:szCs w:val="32"/>
          <w:lang w:eastAsia="zh-CN"/>
        </w:rPr>
        <w:t>在临夏县</w:t>
      </w:r>
      <w:r>
        <w:rPr>
          <w:rFonts w:hint="eastAsia" w:ascii="仿宋_GB2312" w:eastAsia="仿宋_GB2312" w:cs="Times New Roman"/>
          <w:color w:val="auto"/>
          <w:kern w:val="2"/>
          <w:sz w:val="32"/>
          <w:szCs w:val="32"/>
          <w:lang w:bidi="ar-SA"/>
        </w:rPr>
        <w:t>新建储藏能力在</w:t>
      </w:r>
      <w:r>
        <w:rPr>
          <w:rFonts w:hint="eastAsia" w:ascii="仿宋_GB2312" w:eastAsia="仿宋_GB2312" w:cs="Times New Roman"/>
          <w:color w:val="auto"/>
          <w:kern w:val="2"/>
          <w:sz w:val="32"/>
          <w:szCs w:val="32"/>
          <w:lang w:val="en-US" w:eastAsia="zh-CN" w:bidi="ar-SA"/>
        </w:rPr>
        <w:t>1</w:t>
      </w:r>
      <w:r>
        <w:rPr>
          <w:rFonts w:hint="eastAsia" w:ascii="仿宋_GB2312" w:eastAsia="仿宋_GB2312" w:cs="Times New Roman"/>
          <w:color w:val="auto"/>
          <w:kern w:val="2"/>
          <w:sz w:val="32"/>
          <w:szCs w:val="32"/>
          <w:lang w:bidi="ar-SA"/>
        </w:rPr>
        <w:t>00吨以上的蔬菜保鲜库</w:t>
      </w:r>
      <w:r>
        <w:rPr>
          <w:rFonts w:hint="eastAsia" w:ascii="仿宋_GB2312" w:eastAsia="仿宋_GB2312" w:cs="Times New Roman"/>
          <w:color w:val="auto"/>
          <w:kern w:val="2"/>
          <w:sz w:val="32"/>
          <w:szCs w:val="32"/>
          <w:lang w:val="en-US" w:eastAsia="zh-CN" w:bidi="ar-SA"/>
        </w:rPr>
        <w:t>3</w:t>
      </w:r>
      <w:r>
        <w:rPr>
          <w:rFonts w:hint="eastAsia" w:ascii="仿宋_GB2312" w:eastAsia="仿宋_GB2312" w:cs="Times New Roman"/>
          <w:color w:val="auto"/>
          <w:kern w:val="2"/>
          <w:sz w:val="32"/>
          <w:szCs w:val="32"/>
          <w:lang w:eastAsia="zh-CN" w:bidi="ar-SA"/>
        </w:rPr>
        <w:t>个。桥寺乡周家寺村</w:t>
      </w:r>
      <w:r>
        <w:rPr>
          <w:rFonts w:hint="eastAsia" w:ascii="仿宋_GB2312" w:eastAsia="仿宋_GB2312" w:cs="Times New Roman"/>
          <w:color w:val="auto"/>
          <w:kern w:val="2"/>
          <w:sz w:val="32"/>
          <w:szCs w:val="32"/>
          <w:lang w:val="en-US" w:eastAsia="zh-CN" w:bidi="ar-SA"/>
        </w:rPr>
        <w:t>1个，由临夏县万顷塬果蔬种植农民专业合作社建设；刁祁乡龙泉村2个，由临夏县叶青农业科技发展责任公司和龙泉村武冬冬种植大户各建设1个。</w:t>
      </w:r>
      <w:r>
        <w:rPr>
          <w:rFonts w:hint="eastAsia" w:ascii="仿宋_GB2312" w:hAnsi="仿宋_GB2312" w:eastAsia="仿宋_GB2312" w:cs="仿宋_GB2312"/>
          <w:b/>
          <w:bCs/>
          <w:kern w:val="1"/>
          <w:sz w:val="32"/>
          <w:szCs w:val="32"/>
          <w:lang w:val="en-US" w:eastAsia="zh-CN"/>
        </w:rPr>
        <w:t>三是</w:t>
      </w:r>
      <w:r>
        <w:rPr>
          <w:rFonts w:hint="eastAsia" w:ascii="仿宋_GB2312" w:eastAsia="仿宋_GB2312" w:cs="Times New Roman"/>
          <w:color w:val="auto"/>
          <w:kern w:val="2"/>
          <w:sz w:val="32"/>
          <w:szCs w:val="32"/>
          <w:lang w:val="en-US" w:eastAsia="zh-CN" w:bidi="ar-SA"/>
        </w:rPr>
        <w:t>3年</w:t>
      </w:r>
      <w:r>
        <w:rPr>
          <w:rFonts w:ascii="Times New Roman" w:hAnsi="Times New Roman" w:eastAsia="仿宋_GB2312" w:cs="Times New Roman"/>
          <w:kern w:val="2"/>
          <w:sz w:val="32"/>
          <w:szCs w:val="32"/>
        </w:rPr>
        <w:t>在</w:t>
      </w:r>
      <w:r>
        <w:rPr>
          <w:rFonts w:hint="eastAsia" w:ascii="Times New Roman" w:hAnsi="Times New Roman" w:eastAsia="仿宋_GB2312" w:cs="Times New Roman"/>
          <w:kern w:val="2"/>
          <w:sz w:val="32"/>
          <w:szCs w:val="32"/>
          <w:lang w:eastAsia="zh-CN"/>
        </w:rPr>
        <w:t>临夏市</w:t>
      </w:r>
      <w:r>
        <w:rPr>
          <w:rFonts w:hint="eastAsia" w:ascii="Times New Roman" w:hAnsi="Times New Roman" w:eastAsia="仿宋_GB2312" w:cs="Times New Roman"/>
          <w:kern w:val="2"/>
          <w:sz w:val="32"/>
          <w:szCs w:val="32"/>
        </w:rPr>
        <w:t>折桥</w:t>
      </w:r>
      <w:r>
        <w:rPr>
          <w:rFonts w:hint="eastAsia" w:ascii="Times New Roman" w:hAnsi="Times New Roman" w:eastAsia="仿宋_GB2312" w:cs="Times New Roman"/>
          <w:kern w:val="2"/>
          <w:sz w:val="32"/>
          <w:szCs w:val="32"/>
          <w:lang w:eastAsia="zh-CN"/>
        </w:rPr>
        <w:t>镇</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枹罕镇动员绿星、慧丰、和谐、新悦农民</w:t>
      </w:r>
      <w:r>
        <w:rPr>
          <w:rFonts w:ascii="Times New Roman" w:hAnsi="Times New Roman" w:eastAsia="仿宋_GB2312" w:cs="Times New Roman"/>
          <w:kern w:val="2"/>
          <w:sz w:val="32"/>
          <w:szCs w:val="32"/>
        </w:rPr>
        <w:t>合作社</w:t>
      </w:r>
      <w:r>
        <w:rPr>
          <w:rFonts w:hint="eastAsia" w:ascii="Times New Roman" w:hAnsi="Times New Roman" w:eastAsia="仿宋_GB2312" w:cs="Times New Roman"/>
          <w:kern w:val="2"/>
          <w:sz w:val="32"/>
          <w:szCs w:val="32"/>
        </w:rPr>
        <w:t>建造蔬菜保鲜库</w:t>
      </w:r>
      <w:r>
        <w:rPr>
          <w:rFonts w:hint="eastAsia" w:ascii="Times New Roman" w:hAnsi="Times New Roman" w:eastAsia="仿宋_GB2312" w:cs="Times New Roman"/>
          <w:kern w:val="2"/>
          <w:sz w:val="32"/>
          <w:szCs w:val="32"/>
          <w:lang w:val="en-US" w:eastAsia="zh-CN"/>
        </w:rPr>
        <w:t>3个</w:t>
      </w:r>
      <w:r>
        <w:rPr>
          <w:rFonts w:hint="eastAsia" w:ascii="Times New Roman" w:hAnsi="Times New Roman" w:eastAsia="仿宋_GB2312" w:cs="Times New Roman"/>
          <w:kern w:val="2"/>
          <w:sz w:val="32"/>
          <w:szCs w:val="32"/>
        </w:rPr>
        <w:t>1500立方米</w:t>
      </w:r>
      <w:r>
        <w:rPr>
          <w:rFonts w:ascii="Times New Roman" w:hAnsi="Times New Roman" w:eastAsia="仿宋_GB2312" w:cs="Times New Roman"/>
          <w:kern w:val="2"/>
          <w:sz w:val="32"/>
          <w:szCs w:val="32"/>
        </w:rPr>
        <w:t>，引导贫困户加入合作社，发展产地初加工，</w:t>
      </w:r>
      <w:r>
        <w:rPr>
          <w:rFonts w:ascii="Times New Roman" w:hAnsi="Times New Roman" w:eastAsia="仿宋_GB2312" w:cs="Times New Roman"/>
          <w:kern w:val="2"/>
          <w:sz w:val="32"/>
          <w:szCs w:val="32"/>
          <w:lang w:bidi="en-US"/>
        </w:rPr>
        <w:t>增强市场调剂能力</w:t>
      </w:r>
      <w:r>
        <w:rPr>
          <w:rFonts w:hint="eastAsia" w:ascii="Times New Roman" w:hAnsi="Times New Roman" w:eastAsia="仿宋_GB2312" w:cs="Times New Roman"/>
          <w:kern w:val="2"/>
          <w:sz w:val="32"/>
          <w:szCs w:val="32"/>
          <w:lang w:bidi="en-US"/>
        </w:rPr>
        <w:t>，</w:t>
      </w:r>
      <w:r>
        <w:rPr>
          <w:rFonts w:ascii="Times New Roman" w:hAnsi="Times New Roman" w:eastAsia="仿宋_GB2312" w:cs="Times New Roman"/>
          <w:kern w:val="2"/>
          <w:sz w:val="32"/>
          <w:szCs w:val="32"/>
          <w:lang w:bidi="en-US"/>
        </w:rPr>
        <w:t>实现周年供应、均衡市场、稳定价格。</w:t>
      </w:r>
    </w:p>
    <w:p>
      <w:pPr>
        <w:keepNext w:val="0"/>
        <w:keepLines w:val="0"/>
        <w:pageBreakBefore w:val="0"/>
        <w:kinsoku/>
        <w:wordWrap/>
        <w:overflowPunct/>
        <w:topLinePunct w:val="0"/>
        <w:autoSpaceDE/>
        <w:bidi w:val="0"/>
        <w:spacing w:line="360" w:lineRule="auto"/>
        <w:ind w:right="0" w:rightChars="0" w:firstLine="643"/>
        <w:rPr>
          <w:rFonts w:ascii="Times New Roman" w:hAnsi="Times New Roman" w:eastAsia="仿宋_GB2312" w:cs="Times New Roman"/>
          <w:b/>
          <w:kern w:val="2"/>
          <w:sz w:val="32"/>
          <w:szCs w:val="32"/>
        </w:rPr>
      </w:pPr>
      <w:r>
        <w:rPr>
          <w:rFonts w:ascii="Times New Roman" w:hAnsi="Times New Roman" w:eastAsia="仿宋_GB2312" w:cs="Times New Roman"/>
          <w:b/>
          <w:bCs/>
          <w:kern w:val="2"/>
          <w:sz w:val="32"/>
          <w:szCs w:val="32"/>
        </w:rPr>
        <w:t>5</w:t>
      </w:r>
      <w:r>
        <w:rPr>
          <w:rFonts w:hint="eastAsia" w:ascii="Times New Roman" w:hAnsi="Times New Roman" w:eastAsia="仿宋_GB2312" w:cs="Times New Roman"/>
          <w:b/>
          <w:bCs/>
          <w:kern w:val="2"/>
          <w:sz w:val="32"/>
          <w:szCs w:val="32"/>
        </w:rPr>
        <w:t>、科技支撑和新技术培训（精准到县实施）。</w:t>
      </w:r>
      <w:r>
        <w:rPr>
          <w:rFonts w:hint="eastAsia" w:ascii="Times New Roman" w:hAnsi="Times New Roman" w:eastAsia="仿宋_GB2312" w:cs="Times New Roman"/>
          <w:b/>
          <w:bCs/>
          <w:kern w:val="2"/>
          <w:sz w:val="32"/>
          <w:szCs w:val="32"/>
          <w:lang w:eastAsia="zh-CN"/>
        </w:rPr>
        <w:t>一是</w:t>
      </w:r>
      <w:r>
        <w:rPr>
          <w:rFonts w:hint="eastAsia" w:ascii="仿宋_GB2312" w:hAnsi="仿宋_GB2312" w:eastAsia="仿宋_GB2312" w:cs="仿宋_GB2312"/>
          <w:kern w:val="1"/>
          <w:sz w:val="32"/>
          <w:szCs w:val="32"/>
          <w:lang w:eastAsia="zh-CN"/>
        </w:rPr>
        <w:t>永靖县</w:t>
      </w:r>
      <w:r>
        <w:rPr>
          <w:rFonts w:hint="eastAsia" w:ascii="仿宋_GB2312" w:hAnsi="仿宋_GB2312" w:eastAsia="仿宋_GB2312" w:cs="仿宋_GB2312"/>
          <w:kern w:val="1"/>
          <w:sz w:val="32"/>
          <w:szCs w:val="32"/>
        </w:rPr>
        <w:t>联合中国蔬菜花卉研究所、省农科院、甘肃农业大学等省内外科研单位和农业院校进行技术研发和集成创新。在三塬镇下塬村、两合村开展蔬菜新品种引进筛选试验示范，筛选储备适宜当地生产的蔬菜新品种8-10个；每年开展新品种新技术推广示范3项以上，每个项目补贴20万元；结合贫困户需求和意愿，每年培训蔬菜种植农民专业合作社、家庭农场、农业企业、贫困户等人员</w:t>
      </w:r>
      <w:r>
        <w:rPr>
          <w:rFonts w:hint="eastAsia" w:ascii="仿宋_GB2312" w:hAnsi="仿宋_GB2312" w:eastAsia="仿宋_GB2312" w:cs="仿宋_GB2312"/>
          <w:kern w:val="1"/>
          <w:sz w:val="32"/>
          <w:szCs w:val="32"/>
          <w:lang w:val="en-US" w:eastAsia="zh-CN"/>
        </w:rPr>
        <w:t>4</w:t>
      </w:r>
      <w:r>
        <w:rPr>
          <w:rFonts w:hint="eastAsia" w:ascii="仿宋_GB2312" w:hAnsi="仿宋_GB2312" w:eastAsia="仿宋_GB2312" w:cs="仿宋_GB2312"/>
          <w:kern w:val="1"/>
          <w:sz w:val="32"/>
          <w:szCs w:val="32"/>
        </w:rPr>
        <w:t>000人（次）以上</w:t>
      </w:r>
      <w:r>
        <w:rPr>
          <w:rFonts w:hint="eastAsia" w:ascii="仿宋_GB2312" w:hAnsi="仿宋_GB2312" w:eastAsia="仿宋_GB2312" w:cs="仿宋_GB2312"/>
          <w:kern w:val="1"/>
          <w:sz w:val="32"/>
          <w:szCs w:val="32"/>
          <w:lang w:eastAsia="zh-CN"/>
        </w:rPr>
        <w:t>，其中：</w:t>
      </w:r>
      <w:r>
        <w:rPr>
          <w:rFonts w:hint="eastAsia" w:ascii="仿宋_GB2312" w:hAnsi="仿宋_GB2312" w:eastAsia="仿宋_GB2312" w:cs="仿宋_GB2312"/>
          <w:kern w:val="1"/>
          <w:sz w:val="32"/>
          <w:szCs w:val="32"/>
        </w:rPr>
        <w:t>每年培训百合种植农民专业合作社负责人和贫困户3000人（次）以上。</w:t>
      </w:r>
      <w:r>
        <w:rPr>
          <w:rFonts w:hint="eastAsia" w:ascii="仿宋_GB2312" w:hAnsi="仿宋_GB2312" w:eastAsia="仿宋_GB2312" w:cs="仿宋_GB2312"/>
          <w:b/>
          <w:bCs/>
          <w:kern w:val="1"/>
          <w:sz w:val="32"/>
          <w:szCs w:val="32"/>
          <w:lang w:eastAsia="zh-CN"/>
        </w:rPr>
        <w:t>二是</w:t>
      </w:r>
      <w:r>
        <w:rPr>
          <w:rFonts w:hint="eastAsia" w:ascii="仿宋_GB2312" w:hAnsi="仿宋_GB2312" w:eastAsia="仿宋_GB2312" w:cs="仿宋_GB2312"/>
          <w:kern w:val="1"/>
          <w:sz w:val="32"/>
          <w:szCs w:val="32"/>
          <w:lang w:eastAsia="zh-CN"/>
        </w:rPr>
        <w:t>临夏县</w:t>
      </w:r>
      <w:r>
        <w:rPr>
          <w:rFonts w:hint="eastAsia" w:ascii="仿宋_GB2312" w:eastAsia="仿宋_GB2312" w:cs="Times New Roman"/>
          <w:color w:val="000000"/>
          <w:kern w:val="2"/>
          <w:sz w:val="32"/>
          <w:szCs w:val="32"/>
          <w:lang w:bidi="ar-SA"/>
        </w:rPr>
        <w:t>每年</w:t>
      </w:r>
      <w:r>
        <w:rPr>
          <w:rFonts w:hint="eastAsia" w:ascii="仿宋_GB2312" w:eastAsia="仿宋_GB2312" w:cs="Times New Roman"/>
          <w:color w:val="000000"/>
          <w:kern w:val="2"/>
          <w:sz w:val="32"/>
          <w:szCs w:val="32"/>
          <w:lang w:eastAsia="zh-CN" w:bidi="ar-SA"/>
        </w:rPr>
        <w:t>对</w:t>
      </w:r>
      <w:r>
        <w:rPr>
          <w:rFonts w:hint="eastAsia" w:ascii="仿宋_GB2312" w:eastAsia="仿宋_GB2312" w:cs="Times New Roman"/>
          <w:color w:val="000000"/>
          <w:kern w:val="2"/>
          <w:sz w:val="32"/>
          <w:szCs w:val="32"/>
          <w:lang w:bidi="ar-SA"/>
        </w:rPr>
        <w:t>蔬菜种植贫困户</w:t>
      </w:r>
      <w:r>
        <w:rPr>
          <w:rFonts w:hint="eastAsia" w:ascii="仿宋_GB2312" w:eastAsia="仿宋_GB2312" w:cs="Times New Roman"/>
          <w:color w:val="000000"/>
          <w:kern w:val="2"/>
          <w:sz w:val="32"/>
          <w:szCs w:val="32"/>
          <w:lang w:eastAsia="zh-CN" w:bidi="ar-SA"/>
        </w:rPr>
        <w:t>进行培训</w:t>
      </w:r>
      <w:r>
        <w:rPr>
          <w:rFonts w:hint="eastAsia" w:ascii="仿宋_GB2312" w:eastAsia="仿宋_GB2312" w:cs="Times New Roman"/>
          <w:color w:val="000000"/>
          <w:kern w:val="2"/>
          <w:sz w:val="32"/>
          <w:szCs w:val="32"/>
          <w:lang w:bidi="ar-SA"/>
        </w:rPr>
        <w:t>，</w:t>
      </w:r>
      <w:r>
        <w:rPr>
          <w:rFonts w:hint="eastAsia" w:ascii="仿宋_GB2312" w:eastAsia="仿宋_GB2312" w:cs="Times New Roman"/>
          <w:color w:val="000000"/>
          <w:kern w:val="2"/>
          <w:sz w:val="32"/>
          <w:szCs w:val="32"/>
          <w:lang w:eastAsia="zh-CN" w:bidi="ar-SA"/>
        </w:rPr>
        <w:t>每年培训</w:t>
      </w:r>
      <w:r>
        <w:rPr>
          <w:rFonts w:hint="eastAsia" w:ascii="仿宋_GB2312" w:eastAsia="仿宋_GB2312" w:cs="Times New Roman"/>
          <w:color w:val="000000"/>
          <w:kern w:val="2"/>
          <w:sz w:val="32"/>
          <w:szCs w:val="32"/>
          <w:lang w:val="en-US" w:eastAsia="zh-CN" w:bidi="ar-SA"/>
        </w:rPr>
        <w:t>1期，</w:t>
      </w:r>
      <w:r>
        <w:rPr>
          <w:rFonts w:hint="eastAsia" w:ascii="仿宋_GB2312" w:eastAsia="仿宋_GB2312" w:cs="Times New Roman"/>
          <w:color w:val="000000"/>
          <w:kern w:val="2"/>
          <w:sz w:val="32"/>
          <w:szCs w:val="32"/>
          <w:lang w:eastAsia="zh-CN" w:bidi="ar-SA"/>
        </w:rPr>
        <w:t>每期</w:t>
      </w:r>
      <w:r>
        <w:rPr>
          <w:rFonts w:hint="eastAsia" w:ascii="仿宋_GB2312" w:eastAsia="仿宋_GB2312" w:cs="Times New Roman"/>
          <w:color w:val="000000"/>
          <w:kern w:val="2"/>
          <w:sz w:val="32"/>
          <w:szCs w:val="32"/>
          <w:lang w:bidi="ar-SA"/>
        </w:rPr>
        <w:t>培训</w:t>
      </w:r>
      <w:r>
        <w:rPr>
          <w:rFonts w:hint="eastAsia" w:ascii="仿宋_GB2312" w:eastAsia="仿宋_GB2312" w:cs="Times New Roman"/>
          <w:color w:val="000000"/>
          <w:kern w:val="2"/>
          <w:sz w:val="32"/>
          <w:szCs w:val="32"/>
          <w:lang w:val="en-US" w:eastAsia="zh-CN" w:bidi="ar-SA"/>
        </w:rPr>
        <w:t>3-7</w:t>
      </w:r>
      <w:r>
        <w:rPr>
          <w:rFonts w:hint="eastAsia" w:ascii="仿宋_GB2312" w:eastAsia="仿宋_GB2312" w:cs="Times New Roman"/>
          <w:color w:val="000000"/>
          <w:kern w:val="2"/>
          <w:sz w:val="32"/>
          <w:szCs w:val="32"/>
          <w:lang w:bidi="ar-SA"/>
        </w:rPr>
        <w:t>天。</w:t>
      </w:r>
      <w:r>
        <w:rPr>
          <w:rFonts w:hint="eastAsia" w:ascii="仿宋_GB2312" w:eastAsia="仿宋_GB2312" w:cs="Times New Roman"/>
          <w:color w:val="000000"/>
          <w:kern w:val="2"/>
          <w:sz w:val="32"/>
          <w:szCs w:val="32"/>
          <w:lang w:eastAsia="zh-CN" w:bidi="ar-SA"/>
        </w:rPr>
        <w:t>三年共计培训蔬菜种植贫困户三期、培训人数</w:t>
      </w:r>
      <w:r>
        <w:rPr>
          <w:rFonts w:hint="eastAsia" w:ascii="仿宋_GB2312" w:eastAsia="仿宋_GB2312" w:cs="Times New Roman"/>
          <w:color w:val="000000"/>
          <w:kern w:val="2"/>
          <w:sz w:val="32"/>
          <w:szCs w:val="32"/>
          <w:lang w:val="en-US" w:eastAsia="zh-CN" w:bidi="ar-SA"/>
        </w:rPr>
        <w:t>180人（其中2018年1期、70人，2019年1期、70人，2020年1期、40人）。</w:t>
      </w:r>
      <w:r>
        <w:rPr>
          <w:rFonts w:hint="eastAsia" w:ascii="仿宋_GB2312" w:eastAsia="仿宋_GB2312" w:cs="Times New Roman"/>
          <w:b/>
          <w:bCs/>
          <w:color w:val="000000"/>
          <w:kern w:val="2"/>
          <w:sz w:val="32"/>
          <w:szCs w:val="32"/>
          <w:lang w:val="en-US" w:eastAsia="zh-CN" w:bidi="ar-SA"/>
        </w:rPr>
        <w:t>三是</w:t>
      </w:r>
      <w:r>
        <w:rPr>
          <w:rFonts w:hint="eastAsia" w:ascii="仿宋_GB2312" w:eastAsia="仿宋_GB2312" w:cs="Times New Roman"/>
          <w:color w:val="000000"/>
          <w:kern w:val="2"/>
          <w:sz w:val="32"/>
          <w:szCs w:val="32"/>
          <w:lang w:val="en-US" w:eastAsia="zh-CN" w:bidi="ar-SA"/>
        </w:rPr>
        <w:t>积石山县</w:t>
      </w:r>
      <w:r>
        <w:rPr>
          <w:rFonts w:hint="eastAsia" w:ascii="仿宋_GB2312" w:hAnsi="仿宋_GB2312" w:eastAsia="仿宋_GB2312" w:cs="仿宋_GB2312"/>
          <w:sz w:val="32"/>
          <w:szCs w:val="32"/>
        </w:rPr>
        <w:t>2018-2020年计划培训农业技术明白人5000人，每人每次补助100元，3年共计补贴50万元。</w:t>
      </w:r>
    </w:p>
    <w:p>
      <w:pPr>
        <w:keepNext w:val="0"/>
        <w:keepLines w:val="0"/>
        <w:pageBreakBefore w:val="0"/>
        <w:kinsoku/>
        <w:wordWrap/>
        <w:overflowPunct/>
        <w:topLinePunct w:val="0"/>
        <w:autoSpaceDE/>
        <w:bidi w:val="0"/>
        <w:spacing w:line="360" w:lineRule="auto"/>
        <w:ind w:right="0" w:rightChars="0" w:firstLine="643"/>
        <w:rPr>
          <w:rFonts w:hint="eastAsia"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rPr>
        <w:t>6</w:t>
      </w:r>
      <w:r>
        <w:rPr>
          <w:rFonts w:hint="eastAsia" w:ascii="Times New Roman" w:hAnsi="Times New Roman" w:eastAsia="仿宋_GB2312" w:cs="Times New Roman"/>
          <w:b/>
          <w:bCs/>
          <w:kern w:val="2"/>
          <w:sz w:val="32"/>
          <w:szCs w:val="32"/>
        </w:rPr>
        <w:t>、绿色高产高效创建示范</w:t>
      </w:r>
      <w:r>
        <w:rPr>
          <w:rFonts w:hint="eastAsia" w:ascii="Times New Roman" w:hAnsi="Times New Roman" w:eastAsia="仿宋_GB2312" w:cs="Times New Roman"/>
          <w:b/>
          <w:bCs/>
          <w:kern w:val="2"/>
          <w:sz w:val="32"/>
          <w:szCs w:val="32"/>
          <w:lang w:eastAsia="zh-CN"/>
        </w:rPr>
        <w:t>乡镇、村建设</w:t>
      </w:r>
      <w:r>
        <w:rPr>
          <w:rFonts w:hint="eastAsia" w:ascii="Times New Roman" w:hAnsi="Times New Roman" w:eastAsia="仿宋_GB2312" w:cs="Times New Roman"/>
          <w:b/>
          <w:bCs/>
          <w:kern w:val="2"/>
          <w:sz w:val="32"/>
          <w:szCs w:val="32"/>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省农牧厅</w:t>
      </w:r>
      <w:r>
        <w:rPr>
          <w:rFonts w:hint="eastAsia" w:ascii="仿宋_GB2312" w:hAnsi="仿宋_GB2312" w:eastAsia="仿宋_GB2312" w:cs="仿宋_GB2312"/>
          <w:sz w:val="32"/>
          <w:szCs w:val="32"/>
        </w:rPr>
        <w:t>拟定的“利用产业扶贫整合资金每年鼓励5个贫困县创建蔬菜绿色高产高效示范点拟补助400万元”资金的有利契机，2018年</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永靖县</w:t>
      </w:r>
      <w:r>
        <w:rPr>
          <w:rFonts w:hint="eastAsia" w:ascii="仿宋_GB2312" w:hAnsi="仿宋_GB2312" w:eastAsia="仿宋_GB2312" w:cs="仿宋_GB2312"/>
          <w:sz w:val="32"/>
          <w:szCs w:val="32"/>
        </w:rPr>
        <w:t>三塬镇下塬村、两合村，岘塬镇岘塬村，盐锅峡镇黄茨村、新塬村、陈家村创建蔬菜绿色高产高效示范点1个。</w:t>
      </w:r>
      <w:r>
        <w:rPr>
          <w:rFonts w:hint="eastAsia" w:ascii="仿宋_GB2312" w:hAnsi="仿宋_GB2312" w:eastAsia="仿宋_GB2312" w:cs="仿宋_GB2312"/>
          <w:kern w:val="1"/>
          <w:sz w:val="32"/>
          <w:szCs w:val="32"/>
        </w:rPr>
        <w:t>在</w:t>
      </w:r>
      <w:r>
        <w:rPr>
          <w:rFonts w:hint="eastAsia" w:ascii="仿宋_GB2312" w:hAnsi="仿宋_GB2312" w:eastAsia="仿宋_GB2312" w:cs="仿宋_GB2312"/>
          <w:kern w:val="1"/>
          <w:sz w:val="32"/>
          <w:szCs w:val="32"/>
          <w:lang w:eastAsia="zh-CN"/>
        </w:rPr>
        <w:t>永靖县</w:t>
      </w:r>
      <w:r>
        <w:rPr>
          <w:rFonts w:hint="eastAsia" w:ascii="仿宋_GB2312" w:hAnsi="仿宋_GB2312" w:eastAsia="仿宋_GB2312" w:cs="仿宋_GB2312"/>
          <w:kern w:val="1"/>
          <w:sz w:val="32"/>
          <w:szCs w:val="32"/>
        </w:rPr>
        <w:t>陈井镇瞿家庄村、年家湾村、仁和村、秀岭村、木厂村、张家沟村、大岭村，徐顶乡国庆村、久长沟村、中林村、徐家沟村、三联村，关山乡红光村、徐家湾村、石太子村、南堡村、朱家岭村创建百合绿色高产高效示范点，进行化肥减量使用、增施有机肥、病虫害使用生物农药绿色防控，每年按照400万元予以补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60" w:firstLineChars="300"/>
        <w:jc w:val="left"/>
        <w:textAlignment w:val="auto"/>
        <w:outlineLvl w:val="9"/>
        <w:rPr>
          <w:rFonts w:hint="default" w:ascii="Times New Roman" w:hAnsi="Times New Roman" w:eastAsia="黑体" w:cs="Times New Roman"/>
          <w:kern w:val="2"/>
          <w:sz w:val="32"/>
          <w:szCs w:val="32"/>
          <w:lang w:bidi="ar-SA"/>
        </w:rPr>
      </w:pPr>
      <w:r>
        <w:rPr>
          <w:rFonts w:hint="eastAsia" w:ascii="Times New Roman" w:hAnsi="Times New Roman" w:eastAsia="黑体" w:cs="Times New Roman"/>
          <w:kern w:val="2"/>
          <w:sz w:val="32"/>
          <w:szCs w:val="32"/>
          <w:lang w:eastAsia="zh-CN" w:bidi="ar-SA"/>
        </w:rPr>
        <w:t>六</w:t>
      </w:r>
      <w:r>
        <w:rPr>
          <w:rFonts w:hint="default" w:ascii="Times New Roman" w:hAnsi="Times New Roman" w:eastAsia="黑体" w:cs="Times New Roman"/>
          <w:kern w:val="2"/>
          <w:sz w:val="32"/>
          <w:szCs w:val="32"/>
          <w:lang w:bidi="ar-SA"/>
        </w:rPr>
        <w:t>、保障措施</w:t>
      </w:r>
    </w:p>
    <w:p>
      <w:pPr>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rPr>
          <w:rFonts w:hint="default" w:ascii="Times New Roman" w:hAnsi="Times New Roman" w:eastAsia="仿宋_GB2312" w:cs="Times New Roman"/>
          <w:kern w:val="2"/>
          <w:sz w:val="32"/>
          <w:szCs w:val="32"/>
          <w:lang w:bidi="ar-SA"/>
        </w:rPr>
      </w:pPr>
      <w:r>
        <w:rPr>
          <w:rFonts w:hint="default" w:ascii="Times New Roman" w:hAnsi="Times New Roman" w:eastAsia="楷体_GB2312" w:cs="Times New Roman"/>
          <w:b w:val="0"/>
          <w:bCs w:val="0"/>
          <w:kern w:val="2"/>
          <w:sz w:val="32"/>
          <w:szCs w:val="32"/>
          <w:lang w:bidi="ar-SA"/>
        </w:rPr>
        <w:t>（一）加强组织领导。</w:t>
      </w:r>
      <w:r>
        <w:rPr>
          <w:rFonts w:hint="eastAsia" w:ascii="Times New Roman" w:hAnsi="Times New Roman" w:eastAsia="仿宋_GB2312" w:cs="Times New Roman"/>
          <w:kern w:val="2"/>
          <w:sz w:val="32"/>
          <w:szCs w:val="32"/>
          <w:lang w:eastAsia="zh-CN" w:bidi="ar-SA"/>
        </w:rPr>
        <w:t>州上</w:t>
      </w:r>
      <w:r>
        <w:rPr>
          <w:rFonts w:hint="default" w:ascii="Times New Roman" w:hAnsi="Times New Roman" w:eastAsia="仿宋_GB2312" w:cs="Times New Roman"/>
          <w:kern w:val="2"/>
          <w:sz w:val="32"/>
          <w:szCs w:val="32"/>
          <w:lang w:bidi="ar-SA"/>
        </w:rPr>
        <w:t>成立</w:t>
      </w:r>
      <w:r>
        <w:rPr>
          <w:rFonts w:hint="eastAsia" w:ascii="Times New Roman" w:hAnsi="Times New Roman" w:eastAsia="仿宋_GB2312" w:cs="Times New Roman"/>
          <w:kern w:val="2"/>
          <w:sz w:val="32"/>
          <w:szCs w:val="32"/>
          <w:lang w:eastAsia="zh-CN" w:bidi="ar-SA"/>
        </w:rPr>
        <w:t>蔬菜</w:t>
      </w:r>
      <w:r>
        <w:rPr>
          <w:rFonts w:hint="default" w:ascii="Times New Roman" w:hAnsi="Times New Roman" w:eastAsia="仿宋_GB2312" w:cs="Times New Roman"/>
          <w:kern w:val="2"/>
          <w:sz w:val="32"/>
          <w:szCs w:val="32"/>
          <w:lang w:bidi="ar-SA"/>
        </w:rPr>
        <w:t>产业精准扶贫</w:t>
      </w:r>
      <w:r>
        <w:rPr>
          <w:rFonts w:hint="eastAsia" w:ascii="Times New Roman" w:hAnsi="Times New Roman" w:eastAsia="仿宋_GB2312" w:cs="Times New Roman"/>
          <w:kern w:val="2"/>
          <w:sz w:val="32"/>
          <w:szCs w:val="32"/>
          <w:lang w:eastAsia="zh-CN" w:bidi="ar-SA"/>
        </w:rPr>
        <w:t>三年行动</w:t>
      </w:r>
      <w:r>
        <w:rPr>
          <w:rFonts w:hint="default" w:ascii="Times New Roman" w:hAnsi="Times New Roman" w:eastAsia="仿宋_GB2312" w:cs="Times New Roman"/>
          <w:kern w:val="2"/>
          <w:sz w:val="32"/>
          <w:szCs w:val="32"/>
          <w:lang w:bidi="ar-SA"/>
        </w:rPr>
        <w:t>领导小组，加强工作领导。</w:t>
      </w:r>
      <w:r>
        <w:rPr>
          <w:rFonts w:hint="eastAsia" w:ascii="Times New Roman" w:hAnsi="Times New Roman" w:eastAsia="仿宋_GB2312" w:cs="Times New Roman"/>
          <w:kern w:val="2"/>
          <w:sz w:val="32"/>
          <w:szCs w:val="32"/>
          <w:lang w:eastAsia="zh-CN" w:bidi="ar-SA"/>
        </w:rPr>
        <w:t>各县（市）</w:t>
      </w:r>
      <w:r>
        <w:rPr>
          <w:rFonts w:hint="default" w:ascii="Times New Roman" w:hAnsi="Times New Roman" w:eastAsia="仿宋_GB2312" w:cs="Times New Roman"/>
          <w:kern w:val="2"/>
          <w:sz w:val="32"/>
          <w:szCs w:val="32"/>
          <w:lang w:bidi="ar-SA"/>
        </w:rPr>
        <w:t>也要成立相应机构</w:t>
      </w:r>
      <w:r>
        <w:rPr>
          <w:rFonts w:hint="eastAsia" w:ascii="Times New Roman" w:hAnsi="Times New Roman" w:eastAsia="仿宋_GB2312" w:cs="Times New Roman"/>
          <w:kern w:val="2"/>
          <w:sz w:val="32"/>
          <w:szCs w:val="32"/>
          <w:lang w:eastAsia="zh-CN" w:bidi="ar-SA"/>
        </w:rPr>
        <w:t>，</w:t>
      </w:r>
      <w:r>
        <w:rPr>
          <w:rFonts w:hint="default" w:ascii="Times New Roman" w:hAnsi="Times New Roman" w:eastAsia="仿宋_GB2312" w:cs="Times New Roman"/>
          <w:kern w:val="2"/>
          <w:sz w:val="32"/>
          <w:szCs w:val="32"/>
          <w:lang w:bidi="ar-SA"/>
        </w:rPr>
        <w:t>研究出台蔬菜产业</w:t>
      </w:r>
      <w:r>
        <w:rPr>
          <w:rFonts w:hint="eastAsia" w:ascii="Times New Roman" w:hAnsi="Times New Roman" w:eastAsia="仿宋_GB2312" w:cs="Times New Roman"/>
          <w:kern w:val="2"/>
          <w:sz w:val="32"/>
          <w:szCs w:val="32"/>
          <w:lang w:eastAsia="zh-CN" w:bidi="ar-SA"/>
        </w:rPr>
        <w:t>精准扶贫三年行动</w:t>
      </w:r>
      <w:r>
        <w:rPr>
          <w:rFonts w:hint="default" w:ascii="Times New Roman" w:hAnsi="Times New Roman" w:eastAsia="仿宋_GB2312" w:cs="Times New Roman"/>
          <w:kern w:val="2"/>
          <w:sz w:val="32"/>
          <w:szCs w:val="32"/>
          <w:lang w:bidi="ar-SA"/>
        </w:rPr>
        <w:t>实施方案</w:t>
      </w:r>
      <w:r>
        <w:rPr>
          <w:rFonts w:hint="eastAsia" w:ascii="Times New Roman" w:hAnsi="Times New Roman" w:eastAsia="仿宋_GB2312" w:cs="Times New Roman"/>
          <w:kern w:val="2"/>
          <w:sz w:val="32"/>
          <w:szCs w:val="32"/>
          <w:lang w:eastAsia="zh-CN" w:bidi="ar-SA"/>
        </w:rPr>
        <w:t>，</w:t>
      </w:r>
      <w:r>
        <w:rPr>
          <w:rFonts w:hint="eastAsia" w:ascii="仿宋_GB2312" w:eastAsia="仿宋_GB2312"/>
          <w:sz w:val="32"/>
          <w:szCs w:val="32"/>
        </w:rPr>
        <w:t>全面落实各项建设任务，确保产品质量达标、市场价格基本稳定、产销衔接顺畅、市场主体行为规范、突发事件处置及时、风险控制迅速有力、农业生态环境得到有效保护。</w:t>
      </w:r>
      <w:r>
        <w:rPr>
          <w:rFonts w:hint="default" w:ascii="Times New Roman" w:hAnsi="Times New Roman" w:eastAsia="仿宋_GB2312" w:cs="Times New Roman"/>
          <w:kern w:val="2"/>
          <w:sz w:val="32"/>
          <w:szCs w:val="32"/>
          <w:lang w:bidi="ar-SA"/>
        </w:rPr>
        <w:t>要把发展蔬菜产业纳入各自经济社会发展考核指标体系，抓紧建立健全蔬菜产业考核指标体系，严格工作责任，完善考核制度，加强督促检查，确保任务落到实处。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eastAsia="仿宋_GB2312"/>
          <w:sz w:val="32"/>
          <w:szCs w:val="32"/>
        </w:rPr>
      </w:pPr>
      <w:r>
        <w:rPr>
          <w:rFonts w:hint="eastAsia" w:ascii="Times New Roman" w:hAnsi="Times New Roman" w:eastAsia="楷体_GB2312" w:cs="Times New Roman"/>
          <w:b w:val="0"/>
          <w:bCs w:val="0"/>
          <w:kern w:val="2"/>
          <w:sz w:val="32"/>
          <w:szCs w:val="32"/>
          <w:lang w:bidi="ar-SA"/>
        </w:rPr>
        <w:t>（二）加大投入力度。</w:t>
      </w:r>
      <w:r>
        <w:rPr>
          <w:rFonts w:hint="eastAsia" w:ascii="仿宋_GB2312" w:eastAsia="仿宋_GB2312"/>
          <w:sz w:val="32"/>
          <w:szCs w:val="32"/>
        </w:rPr>
        <w:t>抢抓</w:t>
      </w:r>
      <w:r>
        <w:rPr>
          <w:rFonts w:hint="eastAsia" w:ascii="仿宋_GB2312" w:eastAsia="仿宋_GB2312"/>
          <w:sz w:val="32"/>
          <w:szCs w:val="32"/>
          <w:lang w:eastAsia="zh-CN"/>
        </w:rPr>
        <w:t>“三区三州”等</w:t>
      </w:r>
      <w:r>
        <w:rPr>
          <w:rFonts w:hint="eastAsia" w:ascii="仿宋_GB2312" w:eastAsia="仿宋_GB2312"/>
          <w:sz w:val="32"/>
          <w:szCs w:val="32"/>
        </w:rPr>
        <w:t>政策叠加的历史机遇，认真研究国家宏观政策和投资导向，</w:t>
      </w:r>
      <w:r>
        <w:rPr>
          <w:rFonts w:hint="default" w:ascii="Times New Roman" w:hAnsi="Times New Roman" w:eastAsia="仿宋_GB2312" w:cs="Times New Roman"/>
          <w:kern w:val="2"/>
          <w:sz w:val="32"/>
          <w:szCs w:val="32"/>
          <w:lang w:bidi="ar-SA"/>
        </w:rPr>
        <w:t>重点扶持育苗、生产、贮藏、技术培训等环节</w:t>
      </w:r>
      <w:r>
        <w:rPr>
          <w:rFonts w:hint="eastAsia" w:ascii="Times New Roman" w:hAnsi="Times New Roman" w:eastAsia="仿宋_GB2312" w:cs="Times New Roman"/>
          <w:kern w:val="2"/>
          <w:sz w:val="32"/>
          <w:szCs w:val="32"/>
          <w:lang w:eastAsia="zh-CN" w:bidi="ar-SA"/>
        </w:rPr>
        <w:t>。</w:t>
      </w:r>
      <w:r>
        <w:rPr>
          <w:rFonts w:hint="default" w:ascii="Times New Roman" w:hAnsi="Times New Roman" w:eastAsia="仿宋_GB2312" w:cs="Times New Roman"/>
          <w:kern w:val="2"/>
          <w:sz w:val="32"/>
          <w:szCs w:val="32"/>
          <w:lang w:bidi="ar-SA"/>
        </w:rPr>
        <w:t>推广设施蔬菜生产保险，探索部分蔬菜品种产值保险模式</w:t>
      </w:r>
      <w:r>
        <w:rPr>
          <w:rFonts w:hint="eastAsia" w:ascii="Times New Roman" w:hAnsi="Times New Roman" w:eastAsia="仿宋_GB2312" w:cs="Times New Roman"/>
          <w:kern w:val="2"/>
          <w:sz w:val="32"/>
          <w:szCs w:val="32"/>
          <w:lang w:eastAsia="zh-CN" w:bidi="ar-SA"/>
        </w:rPr>
        <w:t>。</w:t>
      </w:r>
      <w:r>
        <w:rPr>
          <w:rFonts w:hint="default" w:ascii="Times New Roman" w:hAnsi="Times New Roman" w:eastAsia="仿宋_GB2312" w:cs="Times New Roman"/>
          <w:kern w:val="2"/>
          <w:sz w:val="32"/>
          <w:szCs w:val="32"/>
          <w:lang w:bidi="ar-SA"/>
        </w:rPr>
        <w:t>要通过创设贷款贴息、担保补贴、风险补偿、贴息、基金，以及社会购买服务等方式，积极引导和协调社会资本投入，努力增加蔬菜产业投入。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楷体_GB2312" w:cs="Times New Roman"/>
          <w:kern w:val="2"/>
          <w:sz w:val="32"/>
          <w:szCs w:val="32"/>
          <w:lang w:bidi="ar-SA"/>
        </w:rPr>
      </w:pPr>
      <w:r>
        <w:rPr>
          <w:rFonts w:hint="eastAsia" w:ascii="Times New Roman" w:hAnsi="Times New Roman" w:eastAsia="楷体_GB2312" w:cs="Times New Roman"/>
          <w:b w:val="0"/>
          <w:bCs w:val="0"/>
          <w:kern w:val="2"/>
          <w:sz w:val="32"/>
          <w:szCs w:val="32"/>
          <w:lang w:bidi="ar-SA"/>
        </w:rPr>
        <w:t>（三）</w:t>
      </w:r>
      <w:r>
        <w:rPr>
          <w:rFonts w:hint="default" w:ascii="Times New Roman" w:hAnsi="Times New Roman" w:eastAsia="楷体_GB2312" w:cs="Times New Roman"/>
          <w:b w:val="0"/>
          <w:bCs w:val="0"/>
          <w:kern w:val="2"/>
          <w:sz w:val="32"/>
          <w:szCs w:val="32"/>
          <w:lang w:bidi="ar-SA"/>
        </w:rPr>
        <w:t>推进产销对接。</w:t>
      </w:r>
      <w:r>
        <w:rPr>
          <w:rFonts w:hint="default" w:ascii="Times New Roman" w:hAnsi="Times New Roman" w:eastAsia="仿宋_GB2312" w:cs="Times New Roman"/>
          <w:kern w:val="2"/>
          <w:sz w:val="32"/>
          <w:szCs w:val="32"/>
          <w:lang w:bidi="ar-SA"/>
        </w:rPr>
        <w:t>扶持蔬菜贮藏、加工、运销企业和合作社发展订单农业，培育冷链物流龙头企业，加快健全配套贮藏、运输、加工、销售一体化冷链物流体系，改善外销条件。冷链物流要覆盖全部产业基地，辐射所有贫困村。</w:t>
      </w:r>
    </w:p>
    <w:p>
      <w:pPr>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rPr>
          <w:rFonts w:hint="eastAsia" w:ascii="仿宋_GB2312" w:eastAsia="仿宋_GB2312"/>
          <w:sz w:val="32"/>
          <w:szCs w:val="32"/>
        </w:rPr>
      </w:pPr>
      <w:r>
        <w:rPr>
          <w:rFonts w:hint="eastAsia" w:ascii="Times New Roman" w:hAnsi="Times New Roman" w:eastAsia="楷体_GB2312" w:cs="Times New Roman"/>
          <w:b w:val="0"/>
          <w:bCs w:val="0"/>
          <w:kern w:val="2"/>
          <w:sz w:val="32"/>
          <w:szCs w:val="32"/>
          <w:lang w:bidi="ar-SA"/>
        </w:rPr>
        <w:t>（四）加强宣传引导。</w:t>
      </w:r>
      <w:r>
        <w:rPr>
          <w:rFonts w:hint="eastAsia" w:ascii="仿宋_GB2312" w:hAnsi="仿宋_GB2312" w:eastAsia="仿宋_GB2312" w:cs="仿宋_GB2312"/>
          <w:sz w:val="32"/>
          <w:szCs w:val="32"/>
        </w:rPr>
        <w:t>充分利用各级宣传机构和网络媒体，</w:t>
      </w:r>
      <w:r>
        <w:rPr>
          <w:rFonts w:hint="eastAsia" w:ascii="仿宋_GB2312" w:eastAsia="仿宋_GB2312"/>
          <w:sz w:val="32"/>
          <w:szCs w:val="32"/>
        </w:rPr>
        <w:t>采取多种方式加大</w:t>
      </w:r>
      <w:r>
        <w:rPr>
          <w:rFonts w:hint="eastAsia" w:ascii="仿宋_GB2312" w:hAnsi="仿宋_GB2312" w:eastAsia="仿宋_GB2312" w:cs="仿宋_GB2312"/>
          <w:sz w:val="32"/>
          <w:szCs w:val="32"/>
        </w:rPr>
        <w:t>对</w:t>
      </w:r>
      <w:r>
        <w:rPr>
          <w:rFonts w:hint="eastAsia" w:ascii="仿宋_GB2312" w:eastAsia="仿宋_GB2312"/>
          <w:bCs/>
          <w:sz w:val="32"/>
          <w:szCs w:val="32"/>
        </w:rPr>
        <w:t>蔬菜</w:t>
      </w:r>
      <w:r>
        <w:rPr>
          <w:rFonts w:hint="eastAsia" w:ascii="仿宋_GB2312" w:hAnsi="仿宋_GB2312" w:eastAsia="仿宋_GB2312" w:cs="仿宋_GB2312"/>
          <w:sz w:val="32"/>
          <w:szCs w:val="32"/>
        </w:rPr>
        <w:t>产业龙头企业和优势品种的宣传，提升品牌知名度和市场影响力。</w:t>
      </w:r>
      <w:r>
        <w:rPr>
          <w:rFonts w:hint="eastAsia" w:ascii="仿宋_GB2312" w:eastAsia="仿宋_GB2312"/>
          <w:sz w:val="32"/>
          <w:szCs w:val="32"/>
        </w:rPr>
        <w:t>各县（市）、各有关部门要善于发现、总结、推广</w:t>
      </w:r>
      <w:r>
        <w:rPr>
          <w:rFonts w:hint="eastAsia" w:ascii="仿宋_GB2312" w:eastAsia="仿宋_GB2312"/>
          <w:sz w:val="32"/>
          <w:szCs w:val="32"/>
          <w:lang w:eastAsia="zh-CN"/>
        </w:rPr>
        <w:t>蔬菜</w:t>
      </w:r>
      <w:r>
        <w:rPr>
          <w:rFonts w:hint="eastAsia" w:ascii="仿宋_GB2312" w:eastAsia="仿宋_GB2312"/>
          <w:sz w:val="32"/>
          <w:szCs w:val="32"/>
        </w:rPr>
        <w:t>产业发展中的好经验、好做法，解剖典型，强化示范，增强广大干部和农民群众促进发展的共识和动力，带动更多的经营主体和种植</w:t>
      </w:r>
      <w:r>
        <w:rPr>
          <w:rFonts w:hint="eastAsia" w:ascii="仿宋_GB2312" w:eastAsia="仿宋_GB2312"/>
          <w:sz w:val="32"/>
          <w:szCs w:val="32"/>
          <w:lang w:eastAsia="zh-CN"/>
        </w:rPr>
        <w:t>贫困户</w:t>
      </w:r>
      <w:r>
        <w:rPr>
          <w:rFonts w:hint="eastAsia" w:ascii="仿宋_GB2312" w:eastAsia="仿宋_GB2312"/>
          <w:sz w:val="32"/>
          <w:szCs w:val="32"/>
        </w:rPr>
        <w:t>参与生产和经营，加快推进蔬菜产业发展进程。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kern w:val="2"/>
          <w:sz w:val="32"/>
          <w:szCs w:val="32"/>
          <w:lang w:bidi="ar-SA"/>
        </w:rPr>
      </w:pPr>
      <w:r>
        <w:rPr>
          <w:rFonts w:hint="default" w:ascii="Times New Roman" w:hAnsi="Times New Roman" w:eastAsia="楷体_GB2312" w:cs="Times New Roman"/>
          <w:b w:val="0"/>
          <w:bCs w:val="0"/>
          <w:kern w:val="2"/>
          <w:sz w:val="32"/>
          <w:szCs w:val="32"/>
          <w:lang w:bidi="ar-SA"/>
        </w:rPr>
        <w:t>（</w:t>
      </w:r>
      <w:r>
        <w:rPr>
          <w:rFonts w:hint="eastAsia" w:ascii="Times New Roman" w:hAnsi="Times New Roman" w:eastAsia="楷体_GB2312" w:cs="Times New Roman"/>
          <w:b w:val="0"/>
          <w:bCs w:val="0"/>
          <w:kern w:val="2"/>
          <w:sz w:val="32"/>
          <w:szCs w:val="32"/>
          <w:lang w:eastAsia="zh-CN" w:bidi="ar-SA"/>
        </w:rPr>
        <w:t>五</w:t>
      </w:r>
      <w:r>
        <w:rPr>
          <w:rFonts w:hint="default" w:ascii="Times New Roman" w:hAnsi="Times New Roman" w:eastAsia="楷体_GB2312" w:cs="Times New Roman"/>
          <w:b w:val="0"/>
          <w:bCs w:val="0"/>
          <w:kern w:val="2"/>
          <w:sz w:val="32"/>
          <w:szCs w:val="32"/>
          <w:lang w:bidi="ar-SA"/>
        </w:rPr>
        <w:t>）强化技术指导。</w:t>
      </w:r>
      <w:r>
        <w:rPr>
          <w:rFonts w:hint="default" w:ascii="Times New Roman" w:hAnsi="Times New Roman" w:eastAsia="仿宋_GB2312" w:cs="Times New Roman"/>
          <w:kern w:val="2"/>
          <w:sz w:val="32"/>
          <w:szCs w:val="32"/>
          <w:lang w:bidi="ar-SA"/>
        </w:rPr>
        <w:t>大力开展蔬菜高品质栽培技术、集约化育苗技术、保鲜冷藏技术和病虫害防控技术培训。重点培训农民技术骨干，培养专业农民师资队伍和“田秀才”“土专家”，明确培训目标，对每位劳动力建立培训档案，结合贫困户需求，意愿和发展实际，分类设置课程和培训标准，有效解决贫困户生产经营、就业创业中遇到的实际困难和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kern w:val="2"/>
          <w:sz w:val="32"/>
          <w:szCs w:val="32"/>
          <w:lang w:bidi="ar-SA"/>
        </w:rPr>
      </w:pPr>
      <w:r>
        <w:rPr>
          <w:rFonts w:hint="default" w:ascii="Times New Roman" w:hAnsi="Times New Roman" w:eastAsia="楷体_GB2312" w:cs="Times New Roman"/>
          <w:b w:val="0"/>
          <w:bCs w:val="0"/>
          <w:kern w:val="2"/>
          <w:sz w:val="32"/>
          <w:szCs w:val="32"/>
          <w:lang w:bidi="ar-SA"/>
        </w:rPr>
        <w:t>（</w:t>
      </w:r>
      <w:r>
        <w:rPr>
          <w:rFonts w:hint="eastAsia" w:ascii="Times New Roman" w:hAnsi="Times New Roman" w:eastAsia="楷体_GB2312" w:cs="Times New Roman"/>
          <w:b w:val="0"/>
          <w:bCs w:val="0"/>
          <w:kern w:val="2"/>
          <w:sz w:val="32"/>
          <w:szCs w:val="32"/>
          <w:lang w:eastAsia="zh-CN" w:bidi="ar-SA"/>
        </w:rPr>
        <w:t>六</w:t>
      </w:r>
      <w:r>
        <w:rPr>
          <w:rFonts w:hint="default" w:ascii="Times New Roman" w:hAnsi="Times New Roman" w:eastAsia="楷体_GB2312" w:cs="Times New Roman"/>
          <w:b w:val="0"/>
          <w:bCs w:val="0"/>
          <w:kern w:val="2"/>
          <w:sz w:val="32"/>
          <w:szCs w:val="32"/>
          <w:lang w:bidi="ar-SA"/>
        </w:rPr>
        <w:t>）创新带贫机制。</w:t>
      </w:r>
      <w:r>
        <w:rPr>
          <w:rFonts w:hint="eastAsia" w:ascii="Times New Roman" w:hAnsi="Times New Roman" w:eastAsia="仿宋_GB2312" w:cs="Times New Roman"/>
          <w:kern w:val="2"/>
          <w:sz w:val="32"/>
          <w:szCs w:val="32"/>
          <w:lang w:eastAsia="zh-CN" w:bidi="ar-SA"/>
        </w:rPr>
        <w:t>各县（市）</w:t>
      </w:r>
      <w:r>
        <w:rPr>
          <w:rFonts w:hint="default" w:ascii="Times New Roman" w:hAnsi="Times New Roman" w:eastAsia="仿宋_GB2312" w:cs="Times New Roman"/>
          <w:kern w:val="2"/>
          <w:sz w:val="32"/>
          <w:szCs w:val="32"/>
          <w:lang w:bidi="ar-SA"/>
        </w:rPr>
        <w:t>政府要结合当地实际，加强党组织对合作社的领导，推广党支部+合作社“党社联建”模式，积极发展合作制、股份制、托管制和订单农业等多种利益联结方式，采取产业基地+贫困村、产业园区+贫困村和家庭农场+贫困户、龙头企业+贫困户、农民专业合作社+贫困户、土地股份合作社+贫困户、资金互助社+贫困户、电商+贫困户等多种扶贫模式，让贫困农户更多分享产业发展收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kern w:val="2"/>
          <w:sz w:val="32"/>
          <w:szCs w:val="32"/>
          <w:lang w:bidi="ar-SA"/>
        </w:rPr>
      </w:pPr>
    </w:p>
    <w:p>
      <w:pPr>
        <w:keepNext w:val="0"/>
        <w:keepLines w:val="0"/>
        <w:pageBreakBefore w:val="0"/>
        <w:widowControl w:val="0"/>
        <w:kinsoku/>
        <w:wordWrap/>
        <w:overflowPunct/>
        <w:topLinePunct w:val="0"/>
        <w:autoSpaceDE/>
        <w:autoSpaceDN/>
        <w:bidi w:val="0"/>
        <w:adjustRightInd/>
        <w:snapToGrid/>
        <w:spacing w:line="360" w:lineRule="auto"/>
        <w:ind w:left="2438" w:leftChars="304" w:right="0" w:rightChars="0" w:hanging="1800" w:hangingChars="600"/>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eastAsia="zh-CN" w:bidi="ar-SA"/>
        </w:rPr>
        <w:t>附表</w:t>
      </w:r>
      <w:r>
        <w:rPr>
          <w:rFonts w:hint="eastAsia" w:ascii="仿宋_GB2312" w:hAnsi="仿宋_GB2312" w:eastAsia="仿宋_GB2312" w:cs="仿宋_GB2312"/>
          <w:kern w:val="2"/>
          <w:sz w:val="30"/>
          <w:szCs w:val="30"/>
          <w:lang w:val="en-US" w:eastAsia="zh-CN" w:bidi="ar-SA"/>
        </w:rPr>
        <w:t>1：临夏州蔬菜产业覆盖乡（镇）、村一览表</w:t>
      </w:r>
    </w:p>
    <w:p>
      <w:pPr>
        <w:keepNext w:val="0"/>
        <w:keepLines w:val="0"/>
        <w:pageBreakBefore w:val="0"/>
        <w:widowControl w:val="0"/>
        <w:kinsoku/>
        <w:wordWrap/>
        <w:overflowPunct/>
        <w:topLinePunct w:val="0"/>
        <w:autoSpaceDE/>
        <w:autoSpaceDN/>
        <w:bidi w:val="0"/>
        <w:adjustRightInd/>
        <w:snapToGrid/>
        <w:spacing w:line="360" w:lineRule="auto"/>
        <w:ind w:left="2438" w:leftChars="304" w:right="0" w:rightChars="0" w:hanging="1800" w:hangingChars="600"/>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附表2：临夏州精准扶贫蔬菜（含百合）种植面积年度计划表（2018—2020年）</w:t>
      </w:r>
    </w:p>
    <w:p>
      <w:pPr>
        <w:keepNext w:val="0"/>
        <w:keepLines w:val="0"/>
        <w:pageBreakBefore w:val="0"/>
        <w:widowControl w:val="0"/>
        <w:kinsoku/>
        <w:wordWrap/>
        <w:overflowPunct/>
        <w:topLinePunct w:val="0"/>
        <w:autoSpaceDE/>
        <w:autoSpaceDN/>
        <w:bidi w:val="0"/>
        <w:adjustRightInd/>
        <w:snapToGrid/>
        <w:spacing w:line="360" w:lineRule="auto"/>
        <w:ind w:left="2438" w:leftChars="304" w:right="0" w:rightChars="0" w:hanging="1800" w:hangingChars="600"/>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附表3：临夏州蔬菜产业计划任务表</w:t>
      </w:r>
    </w:p>
    <w:p>
      <w:pPr>
        <w:keepNext w:val="0"/>
        <w:keepLines w:val="0"/>
        <w:pageBreakBefore w:val="0"/>
        <w:kinsoku/>
        <w:wordWrap/>
        <w:overflowPunct/>
        <w:topLinePunct w:val="0"/>
        <w:autoSpaceDE/>
        <w:bidi w:val="0"/>
        <w:spacing w:line="360" w:lineRule="auto"/>
        <w:ind w:right="0" w:rightChars="0"/>
        <w:rPr>
          <w:rFonts w:hint="eastAsia" w:ascii="仿宋_GB2312" w:hAnsi="仿宋_GB2312" w:eastAsia="仿宋_GB2312" w:cs="仿宋_GB2312"/>
          <w:sz w:val="30"/>
          <w:szCs w:val="30"/>
        </w:rPr>
        <w:sectPr>
          <w:footerReference r:id="rId3" w:type="default"/>
          <w:pgSz w:w="11907" w:h="16839"/>
          <w:pgMar w:top="1440" w:right="1701" w:bottom="1440" w:left="1701" w:header="720" w:footer="992" w:gutter="0"/>
          <w:pgNumType w:fmt="numberInDash"/>
          <w:cols w:space="0" w:num="1"/>
          <w:rtlGutter w:val="0"/>
          <w:docGrid w:linePitch="285" w:charSpace="0"/>
        </w:sectPr>
      </w:pPr>
    </w:p>
    <w:p>
      <w:pPr>
        <w:spacing w:line="680" w:lineRule="exact"/>
        <w:jc w:val="left"/>
        <w:rPr>
          <w:rFonts w:hint="eastAsia" w:ascii="黑体" w:hAnsi="黑体" w:eastAsia="黑体" w:cs="黑体"/>
          <w:sz w:val="32"/>
          <w:szCs w:val="32"/>
          <w:lang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2：</w:t>
      </w:r>
      <w:r>
        <w:rPr>
          <w:rFonts w:hint="eastAsia" w:ascii="黑体" w:hAnsi="黑体" w:eastAsia="黑体" w:cs="黑体"/>
          <w:sz w:val="32"/>
          <w:szCs w:val="32"/>
          <w:lang w:val="en-US" w:eastAsia="zh-CN"/>
        </w:rPr>
        <w:t xml:space="preserve">         </w:t>
      </w:r>
      <w:r>
        <w:rPr>
          <w:rFonts w:hint="eastAsia" w:ascii="方正小标宋简体" w:hAnsi="方正小标宋简体" w:eastAsia="方正小标宋简体" w:cs="方正小标宋简体"/>
          <w:sz w:val="36"/>
          <w:szCs w:val="36"/>
          <w:lang w:eastAsia="zh-CN"/>
        </w:rPr>
        <w:t>临夏州精准扶贫蔬菜（含百合）种植面积年度计划表</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2018—2020年</w:t>
      </w:r>
      <w:r>
        <w:rPr>
          <w:rFonts w:hint="eastAsia" w:ascii="方正小标宋简体" w:hAnsi="方正小标宋简体" w:eastAsia="方正小标宋简体" w:cs="方正小标宋简体"/>
          <w:sz w:val="36"/>
          <w:szCs w:val="36"/>
          <w:lang w:eastAsia="zh-CN"/>
        </w:rPr>
        <w:t>）</w:t>
      </w:r>
    </w:p>
    <w:p>
      <w:pP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6"/>
          <w:szCs w:val="36"/>
          <w:lang w:val="en-US" w:eastAsia="zh-CN"/>
        </w:rPr>
        <w:t xml:space="preserve">                                                                   </w:t>
      </w:r>
      <w:r>
        <w:rPr>
          <w:rFonts w:hint="eastAsia" w:ascii="仿宋_GB2312" w:hAnsi="仿宋_GB2312" w:eastAsia="仿宋_GB2312" w:cs="仿宋_GB2312"/>
          <w:sz w:val="32"/>
          <w:szCs w:val="32"/>
          <w:lang w:val="en-US" w:eastAsia="zh-CN"/>
        </w:rPr>
        <w:t>单位：万亩</w:t>
      </w:r>
    </w:p>
    <w:tbl>
      <w:tblPr>
        <w:tblStyle w:val="10"/>
        <w:tblW w:w="14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354"/>
        <w:gridCol w:w="929"/>
        <w:gridCol w:w="952"/>
        <w:gridCol w:w="952"/>
        <w:gridCol w:w="952"/>
        <w:gridCol w:w="952"/>
        <w:gridCol w:w="952"/>
        <w:gridCol w:w="952"/>
        <w:gridCol w:w="952"/>
        <w:gridCol w:w="952"/>
        <w:gridCol w:w="952"/>
        <w:gridCol w:w="952"/>
        <w:gridCol w:w="952"/>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573"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序号</w:t>
            </w:r>
          </w:p>
        </w:tc>
        <w:tc>
          <w:tcPr>
            <w:tcW w:w="1354"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县市</w:t>
            </w:r>
          </w:p>
        </w:tc>
        <w:tc>
          <w:tcPr>
            <w:tcW w:w="92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2017年</w:t>
            </w:r>
          </w:p>
        </w:tc>
        <w:tc>
          <w:tcPr>
            <w:tcW w:w="1904"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2018年</w:t>
            </w:r>
          </w:p>
        </w:tc>
        <w:tc>
          <w:tcPr>
            <w:tcW w:w="1904"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2018年</w:t>
            </w:r>
          </w:p>
        </w:tc>
        <w:tc>
          <w:tcPr>
            <w:tcW w:w="1904"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w:t>
            </w:r>
          </w:p>
        </w:tc>
        <w:tc>
          <w:tcPr>
            <w:tcW w:w="1904"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w:t>
            </w:r>
          </w:p>
        </w:tc>
        <w:tc>
          <w:tcPr>
            <w:tcW w:w="1904"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2020年</w:t>
            </w:r>
          </w:p>
        </w:tc>
        <w:tc>
          <w:tcPr>
            <w:tcW w:w="1904"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573"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354"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92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面积</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新增</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面积</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贫困户种植面积</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新增</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新增</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面积</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贫困户种植面积</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新增</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新增</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面积</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贫困户种植面积</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927"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合计</w:t>
            </w:r>
          </w:p>
        </w:tc>
        <w:tc>
          <w:tcPr>
            <w:tcW w:w="92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24.99</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26.79</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1.784</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0.3723</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28.59</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2.0481</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0.4771</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30.39</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2.2824</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0.4513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35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临夏市</w:t>
            </w:r>
          </w:p>
        </w:tc>
        <w:tc>
          <w:tcPr>
            <w:tcW w:w="92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0.3035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0.0128</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95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0.3035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0.3035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35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和政县</w:t>
            </w:r>
          </w:p>
        </w:tc>
        <w:tc>
          <w:tcPr>
            <w:tcW w:w="92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0.62</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0.2</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0.82</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0.01</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0.008</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0.2</w:t>
            </w:r>
          </w:p>
        </w:tc>
        <w:tc>
          <w:tcPr>
            <w:tcW w:w="95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1.02</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0.2</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0.19</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0.2</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1.22</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0.4</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35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广河县</w:t>
            </w:r>
          </w:p>
        </w:tc>
        <w:tc>
          <w:tcPr>
            <w:tcW w:w="92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2.17</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0.4</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0.15</w:t>
            </w:r>
          </w:p>
        </w:tc>
        <w:tc>
          <w:tcPr>
            <w:tcW w:w="95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2.32</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2.47</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0.6</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35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东乡县</w:t>
            </w:r>
          </w:p>
        </w:tc>
        <w:tc>
          <w:tcPr>
            <w:tcW w:w="92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0.4</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w:t>
            </w:r>
          </w:p>
        </w:tc>
        <w:tc>
          <w:tcPr>
            <w:tcW w:w="95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0.6</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0.7</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35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康乐县</w:t>
            </w:r>
          </w:p>
        </w:tc>
        <w:tc>
          <w:tcPr>
            <w:tcW w:w="92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0.6</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0.65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0.0675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0.02</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0.05</w:t>
            </w:r>
          </w:p>
        </w:tc>
        <w:tc>
          <w:tcPr>
            <w:tcW w:w="95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0.7</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0.0908</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0.0233</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0.75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0.1075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35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永靖县</w:t>
            </w:r>
          </w:p>
        </w:tc>
        <w:tc>
          <w:tcPr>
            <w:tcW w:w="92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11.24</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0.6</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11.84</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0.258</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0.1045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0.65</w:t>
            </w:r>
          </w:p>
        </w:tc>
        <w:tc>
          <w:tcPr>
            <w:tcW w:w="95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12.49</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0.3148</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0.0568</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0.65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13.14</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0.3524</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35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积石山县</w:t>
            </w:r>
          </w:p>
        </w:tc>
        <w:tc>
          <w:tcPr>
            <w:tcW w:w="92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0.2</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0.32</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0.03</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0.2</w:t>
            </w:r>
          </w:p>
        </w:tc>
        <w:tc>
          <w:tcPr>
            <w:tcW w:w="95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2.2</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0.35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0.03</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0.2</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0.39</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5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35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临夏县</w:t>
            </w:r>
          </w:p>
        </w:tc>
        <w:tc>
          <w:tcPr>
            <w:tcW w:w="92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6.91</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0.4</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7.31</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0.375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0.047</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0.45</w:t>
            </w:r>
          </w:p>
        </w:tc>
        <w:tc>
          <w:tcPr>
            <w:tcW w:w="95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7.76</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0.239</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0.027</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0.45</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8.21</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0.079</w:t>
            </w:r>
          </w:p>
        </w:tc>
        <w:tc>
          <w:tcPr>
            <w:tcW w:w="95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0.007</w:t>
            </w:r>
          </w:p>
        </w:tc>
      </w:tr>
    </w:tbl>
    <w:p>
      <w:pPr>
        <w:rPr>
          <w:rFonts w:hint="eastAsia" w:ascii="仿宋_GB2312" w:hAnsi="仿宋_GB2312" w:eastAsia="仿宋_GB2312" w:cs="仿宋_GB2312"/>
          <w:sz w:val="32"/>
          <w:szCs w:val="32"/>
          <w:lang w:val="en-US" w:eastAsia="zh-CN"/>
        </w:rPr>
        <w:sectPr>
          <w:footerReference r:id="rId4" w:type="default"/>
          <w:pgSz w:w="16839" w:h="11907" w:orient="landscape"/>
          <w:pgMar w:top="1701" w:right="1440" w:bottom="1701" w:left="1440" w:header="720" w:footer="992" w:gutter="0"/>
          <w:pgNumType w:fmt="numberInDash"/>
          <w:cols w:space="0" w:num="1"/>
          <w:rtlGutter w:val="0"/>
          <w:docGrid w:linePitch="285" w:charSpace="0"/>
        </w:sectPr>
      </w:pP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附表</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w:t>
      </w:r>
    </w:p>
    <w:tbl>
      <w:tblPr>
        <w:tblStyle w:val="9"/>
        <w:tblpPr w:leftFromText="180" w:rightFromText="180" w:vertAnchor="page" w:horzAnchor="page" w:tblpX="1464" w:tblpY="2411"/>
        <w:tblW w:w="9235" w:type="dxa"/>
        <w:tblInd w:w="0" w:type="dxa"/>
        <w:tblLayout w:type="fixed"/>
        <w:tblCellMar>
          <w:top w:w="15" w:type="dxa"/>
          <w:left w:w="15" w:type="dxa"/>
          <w:bottom w:w="15" w:type="dxa"/>
          <w:right w:w="15" w:type="dxa"/>
        </w:tblCellMar>
      </w:tblPr>
      <w:tblGrid>
        <w:gridCol w:w="434"/>
        <w:gridCol w:w="1123"/>
        <w:gridCol w:w="748"/>
        <w:gridCol w:w="2574"/>
        <w:gridCol w:w="1092"/>
        <w:gridCol w:w="883"/>
        <w:gridCol w:w="719"/>
        <w:gridCol w:w="823"/>
        <w:gridCol w:w="839"/>
      </w:tblGrid>
      <w:tr>
        <w:tblPrEx>
          <w:tblLayout w:type="fixed"/>
          <w:tblCellMar>
            <w:top w:w="15" w:type="dxa"/>
            <w:left w:w="15" w:type="dxa"/>
            <w:bottom w:w="15" w:type="dxa"/>
            <w:right w:w="15" w:type="dxa"/>
          </w:tblCellMar>
        </w:tblPrEx>
        <w:trPr>
          <w:trHeight w:val="924" w:hRule="atLeast"/>
        </w:trPr>
        <w:tc>
          <w:tcPr>
            <w:tcW w:w="9235" w:type="dxa"/>
            <w:gridSpan w:val="9"/>
            <w:vAlign w:val="center"/>
          </w:tcPr>
          <w:p>
            <w:pPr>
              <w:widowControl/>
              <w:jc w:val="center"/>
              <w:textAlignment w:val="center"/>
              <w:rPr>
                <w:rFonts w:ascii="仿宋_GB2312" w:eastAsia="仿宋_GB2312" w:cs="宋体"/>
                <w:sz w:val="36"/>
                <w:szCs w:val="36"/>
              </w:rPr>
            </w:pPr>
            <w:r>
              <w:rPr>
                <w:rFonts w:hint="eastAsia" w:ascii="仿宋_GB2312" w:hAnsi="宋体" w:eastAsia="仿宋_GB2312" w:cs="宋体"/>
                <w:b/>
                <w:bCs/>
                <w:sz w:val="36"/>
                <w:szCs w:val="36"/>
              </w:rPr>
              <w:t>临夏州蔬菜产业计划任务表</w:t>
            </w:r>
          </w:p>
        </w:tc>
      </w:tr>
      <w:tr>
        <w:tblPrEx>
          <w:tblLayout w:type="fixed"/>
          <w:tblCellMar>
            <w:top w:w="15" w:type="dxa"/>
            <w:left w:w="15" w:type="dxa"/>
            <w:bottom w:w="15" w:type="dxa"/>
            <w:right w:w="15" w:type="dxa"/>
          </w:tblCellMar>
        </w:tblPrEx>
        <w:trPr>
          <w:trHeight w:val="725" w:hRule="atLeast"/>
        </w:trPr>
        <w:tc>
          <w:tcPr>
            <w:tcW w:w="4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sz w:val="24"/>
                <w:szCs w:val="24"/>
              </w:rPr>
            </w:pPr>
            <w:r>
              <w:rPr>
                <w:rFonts w:hint="eastAsia" w:ascii="仿宋_GB2312" w:hAnsi="宋体" w:eastAsia="仿宋_GB2312" w:cs="宋体"/>
                <w:b/>
                <w:sz w:val="24"/>
                <w:szCs w:val="24"/>
              </w:rPr>
              <w:t>序号</w:t>
            </w:r>
          </w:p>
        </w:tc>
        <w:tc>
          <w:tcPr>
            <w:tcW w:w="11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sz w:val="24"/>
                <w:szCs w:val="24"/>
              </w:rPr>
            </w:pPr>
            <w:r>
              <w:rPr>
                <w:rFonts w:hint="eastAsia" w:ascii="仿宋_GB2312" w:hAnsi="宋体" w:eastAsia="仿宋_GB2312" w:cs="宋体"/>
                <w:b/>
                <w:sz w:val="24"/>
                <w:szCs w:val="24"/>
              </w:rPr>
              <w:t>任务名称</w:t>
            </w:r>
          </w:p>
        </w:tc>
        <w:tc>
          <w:tcPr>
            <w:tcW w:w="7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sz w:val="24"/>
                <w:szCs w:val="24"/>
              </w:rPr>
            </w:pPr>
            <w:r>
              <w:rPr>
                <w:rFonts w:hint="eastAsia" w:ascii="仿宋_GB2312" w:hAnsi="宋体" w:eastAsia="仿宋_GB2312" w:cs="宋体"/>
                <w:b/>
                <w:sz w:val="24"/>
                <w:szCs w:val="24"/>
              </w:rPr>
              <w:t>建设性质</w:t>
            </w:r>
          </w:p>
        </w:tc>
        <w:tc>
          <w:tcPr>
            <w:tcW w:w="25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sz w:val="24"/>
                <w:szCs w:val="24"/>
              </w:rPr>
            </w:pPr>
            <w:r>
              <w:rPr>
                <w:rFonts w:hint="eastAsia" w:ascii="仿宋_GB2312" w:hAnsi="宋体" w:eastAsia="仿宋_GB2312" w:cs="宋体"/>
                <w:b/>
                <w:sz w:val="24"/>
                <w:szCs w:val="24"/>
              </w:rPr>
              <w:t>主要建设内容</w:t>
            </w:r>
          </w:p>
        </w:tc>
        <w:tc>
          <w:tcPr>
            <w:tcW w:w="10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sz w:val="24"/>
                <w:szCs w:val="24"/>
              </w:rPr>
            </w:pPr>
            <w:r>
              <w:rPr>
                <w:rFonts w:hint="eastAsia" w:ascii="仿宋_GB2312" w:hAnsi="宋体" w:eastAsia="仿宋_GB2312" w:cs="宋体"/>
                <w:b/>
                <w:sz w:val="24"/>
                <w:szCs w:val="24"/>
              </w:rPr>
              <w:t>建设年限</w:t>
            </w:r>
          </w:p>
        </w:tc>
        <w:tc>
          <w:tcPr>
            <w:tcW w:w="8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sz w:val="24"/>
                <w:szCs w:val="24"/>
              </w:rPr>
            </w:pPr>
            <w:r>
              <w:rPr>
                <w:rFonts w:hint="eastAsia" w:ascii="仿宋_GB2312" w:hAnsi="宋体" w:eastAsia="仿宋_GB2312" w:cs="宋体"/>
                <w:b/>
                <w:sz w:val="24"/>
                <w:szCs w:val="24"/>
              </w:rPr>
              <w:t>总任务（个）</w:t>
            </w:r>
          </w:p>
        </w:tc>
        <w:tc>
          <w:tcPr>
            <w:tcW w:w="23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sz w:val="24"/>
                <w:szCs w:val="24"/>
              </w:rPr>
            </w:pPr>
            <w:r>
              <w:rPr>
                <w:rFonts w:hint="eastAsia" w:ascii="仿宋_GB2312" w:hAnsi="宋体" w:eastAsia="仿宋_GB2312" w:cs="宋体"/>
                <w:b/>
                <w:sz w:val="24"/>
                <w:szCs w:val="24"/>
              </w:rPr>
              <w:t>年度任务（个）</w:t>
            </w:r>
          </w:p>
        </w:tc>
      </w:tr>
      <w:tr>
        <w:tblPrEx>
          <w:tblLayout w:type="fixed"/>
          <w:tblCellMar>
            <w:top w:w="15" w:type="dxa"/>
            <w:left w:w="15" w:type="dxa"/>
            <w:bottom w:w="15" w:type="dxa"/>
            <w:right w:w="15" w:type="dxa"/>
          </w:tblCellMar>
        </w:tblPrEx>
        <w:trPr>
          <w:trHeight w:val="507" w:hRule="atLeast"/>
        </w:trPr>
        <w:tc>
          <w:tcPr>
            <w:tcW w:w="4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sz w:val="24"/>
                <w:szCs w:val="24"/>
              </w:rPr>
            </w:pPr>
          </w:p>
        </w:tc>
        <w:tc>
          <w:tcPr>
            <w:tcW w:w="11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sz w:val="24"/>
                <w:szCs w:val="24"/>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sz w:val="24"/>
                <w:szCs w:val="24"/>
              </w:rPr>
            </w:pPr>
          </w:p>
        </w:tc>
        <w:tc>
          <w:tcPr>
            <w:tcW w:w="25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sz w:val="24"/>
                <w:szCs w:val="24"/>
              </w:rPr>
            </w:pPr>
          </w:p>
        </w:tc>
        <w:tc>
          <w:tcPr>
            <w:tcW w:w="10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sz w:val="24"/>
                <w:szCs w:val="24"/>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sz w:val="24"/>
                <w:szCs w:val="24"/>
              </w:rPr>
            </w:pP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sz w:val="24"/>
                <w:szCs w:val="24"/>
              </w:rPr>
            </w:pPr>
            <w:r>
              <w:rPr>
                <w:rFonts w:ascii="仿宋_GB2312" w:hAnsi="宋体" w:eastAsia="仿宋_GB2312" w:cs="宋体"/>
                <w:b/>
                <w:sz w:val="24"/>
                <w:szCs w:val="24"/>
              </w:rPr>
              <w:t>2018</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sz w:val="24"/>
                <w:szCs w:val="24"/>
              </w:rPr>
            </w:pPr>
            <w:r>
              <w:rPr>
                <w:rFonts w:ascii="仿宋_GB2312" w:hAnsi="宋体" w:eastAsia="仿宋_GB2312" w:cs="宋体"/>
                <w:b/>
                <w:sz w:val="24"/>
                <w:szCs w:val="24"/>
              </w:rPr>
              <w:t>2019</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sz w:val="24"/>
                <w:szCs w:val="24"/>
              </w:rPr>
            </w:pPr>
            <w:r>
              <w:rPr>
                <w:rFonts w:ascii="仿宋_GB2312" w:hAnsi="宋体" w:eastAsia="仿宋_GB2312" w:cs="宋体"/>
                <w:b/>
                <w:sz w:val="24"/>
                <w:szCs w:val="24"/>
              </w:rPr>
              <w:t>2020</w:t>
            </w:r>
          </w:p>
        </w:tc>
      </w:tr>
      <w:tr>
        <w:tblPrEx>
          <w:tblLayout w:type="fixed"/>
          <w:tblCellMar>
            <w:top w:w="15" w:type="dxa"/>
            <w:left w:w="15" w:type="dxa"/>
            <w:bottom w:w="15" w:type="dxa"/>
            <w:right w:w="15" w:type="dxa"/>
          </w:tblCellMar>
        </w:tblPrEx>
        <w:trPr>
          <w:trHeight w:val="829" w:hRule="atLeast"/>
        </w:trPr>
        <w:tc>
          <w:tcPr>
            <w:tcW w:w="4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28"/>
                <w:szCs w:val="28"/>
              </w:rPr>
            </w:pPr>
            <w:r>
              <w:rPr>
                <w:rFonts w:ascii="仿宋_GB2312" w:hAnsi="宋体" w:eastAsia="仿宋_GB2312" w:cs="宋体"/>
                <w:sz w:val="28"/>
                <w:szCs w:val="28"/>
              </w:rPr>
              <w:t>1</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集约化良种种苗繁育场建设</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新建或配备设施</w:t>
            </w:r>
          </w:p>
        </w:tc>
        <w:tc>
          <w:tcPr>
            <w:tcW w:w="257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年繁育种苗</w:t>
            </w:r>
            <w:r>
              <w:rPr>
                <w:rFonts w:ascii="仿宋_GB2312" w:hAnsi="宋体" w:eastAsia="仿宋_GB2312" w:cs="宋体"/>
                <w:sz w:val="18"/>
                <w:szCs w:val="18"/>
              </w:rPr>
              <w:t>300</w:t>
            </w:r>
            <w:r>
              <w:rPr>
                <w:rFonts w:hint="eastAsia" w:ascii="仿宋_GB2312" w:hAnsi="宋体" w:eastAsia="仿宋_GB2312" w:cs="宋体"/>
                <w:sz w:val="18"/>
                <w:szCs w:val="18"/>
              </w:rPr>
              <w:t>万株以上</w:t>
            </w: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18"/>
                <w:szCs w:val="18"/>
              </w:rPr>
            </w:pPr>
            <w:r>
              <w:rPr>
                <w:rFonts w:ascii="仿宋_GB2312" w:hAnsi="宋体" w:eastAsia="仿宋_GB2312" w:cs="宋体"/>
                <w:sz w:val="18"/>
                <w:szCs w:val="18"/>
              </w:rPr>
              <w:t>2018-2020</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4</w:t>
            </w: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2</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1</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1</w:t>
            </w:r>
          </w:p>
        </w:tc>
      </w:tr>
      <w:tr>
        <w:tblPrEx>
          <w:tblLayout w:type="fixed"/>
          <w:tblCellMar>
            <w:top w:w="15" w:type="dxa"/>
            <w:left w:w="15" w:type="dxa"/>
            <w:bottom w:w="15" w:type="dxa"/>
            <w:right w:w="15" w:type="dxa"/>
          </w:tblCellMar>
        </w:tblPrEx>
        <w:trPr>
          <w:trHeight w:val="1284" w:hRule="atLeast"/>
        </w:trPr>
        <w:tc>
          <w:tcPr>
            <w:tcW w:w="4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28"/>
                <w:szCs w:val="28"/>
              </w:rPr>
            </w:pPr>
            <w:r>
              <w:rPr>
                <w:rFonts w:ascii="仿宋_GB2312" w:hAnsi="宋体" w:eastAsia="仿宋_GB2312" w:cs="宋体"/>
                <w:sz w:val="28"/>
                <w:szCs w:val="28"/>
              </w:rPr>
              <w:t>2</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高原夏菜绿色高产高效生产基地建设</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新建</w:t>
            </w:r>
          </w:p>
        </w:tc>
        <w:tc>
          <w:tcPr>
            <w:tcW w:w="257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在贫困户所辖乡镇、村，适宜发展设施蔬菜的区域，</w:t>
            </w:r>
            <w:r>
              <w:rPr>
                <w:rFonts w:hint="eastAsia" w:ascii="仿宋_GB2312" w:hAnsi="宋体" w:eastAsia="仿宋_GB2312" w:cs="宋体"/>
                <w:sz w:val="18"/>
                <w:szCs w:val="18"/>
                <w:lang w:eastAsia="zh-CN"/>
              </w:rPr>
              <w:t>通过</w:t>
            </w:r>
            <w:r>
              <w:rPr>
                <w:rFonts w:hint="eastAsia" w:ascii="仿宋_GB2312" w:hAnsi="宋体" w:eastAsia="仿宋_GB2312" w:cs="宋体"/>
                <w:sz w:val="18"/>
                <w:szCs w:val="18"/>
              </w:rPr>
              <w:t>带动贫困户30户以上的农民专业合作社，，</w:t>
            </w:r>
            <w:r>
              <w:rPr>
                <w:rFonts w:hint="eastAsia" w:ascii="仿宋_GB2312" w:hAnsi="宋体" w:eastAsia="仿宋_GB2312" w:cs="宋体"/>
                <w:sz w:val="18"/>
                <w:szCs w:val="18"/>
                <w:lang w:eastAsia="zh-CN"/>
              </w:rPr>
              <w:t>建设</w:t>
            </w:r>
            <w:r>
              <w:rPr>
                <w:rFonts w:hint="eastAsia" w:ascii="仿宋_GB2312" w:hAnsi="宋体" w:eastAsia="仿宋_GB2312" w:cs="宋体"/>
                <w:sz w:val="18"/>
                <w:szCs w:val="18"/>
              </w:rPr>
              <w:t>相对集中连片</w:t>
            </w:r>
            <w:r>
              <w:rPr>
                <w:rFonts w:ascii="仿宋_GB2312" w:hAnsi="宋体" w:eastAsia="仿宋_GB2312" w:cs="宋体"/>
                <w:sz w:val="18"/>
                <w:szCs w:val="18"/>
              </w:rPr>
              <w:t>500</w:t>
            </w:r>
            <w:r>
              <w:rPr>
                <w:rFonts w:hint="eastAsia" w:ascii="仿宋_GB2312" w:hAnsi="宋体" w:eastAsia="仿宋_GB2312" w:cs="宋体"/>
                <w:sz w:val="18"/>
                <w:szCs w:val="18"/>
              </w:rPr>
              <w:t>亩以上</w:t>
            </w:r>
            <w:r>
              <w:rPr>
                <w:rFonts w:hint="eastAsia" w:ascii="仿宋_GB2312" w:hAnsi="宋体" w:eastAsia="仿宋_GB2312" w:cs="宋体"/>
                <w:sz w:val="18"/>
                <w:szCs w:val="18"/>
                <w:lang w:eastAsia="zh-CN"/>
              </w:rPr>
              <w:t>的生产基地</w:t>
            </w: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18"/>
                <w:szCs w:val="18"/>
              </w:rPr>
            </w:pPr>
            <w:r>
              <w:rPr>
                <w:rFonts w:ascii="仿宋_GB2312" w:hAnsi="宋体" w:eastAsia="仿宋_GB2312" w:cs="宋体"/>
                <w:sz w:val="18"/>
                <w:szCs w:val="18"/>
              </w:rPr>
              <w:t>2018-2020</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16</w:t>
            </w: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7</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5</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4</w:t>
            </w:r>
          </w:p>
        </w:tc>
      </w:tr>
      <w:tr>
        <w:tblPrEx>
          <w:tblLayout w:type="fixed"/>
          <w:tblCellMar>
            <w:top w:w="15" w:type="dxa"/>
            <w:left w:w="15" w:type="dxa"/>
            <w:bottom w:w="15" w:type="dxa"/>
            <w:right w:w="15" w:type="dxa"/>
          </w:tblCellMar>
        </w:tblPrEx>
        <w:trPr>
          <w:trHeight w:val="691" w:hRule="atLeast"/>
        </w:trPr>
        <w:tc>
          <w:tcPr>
            <w:tcW w:w="4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24"/>
                <w:szCs w:val="24"/>
              </w:rPr>
            </w:pPr>
            <w:r>
              <w:rPr>
                <w:rFonts w:ascii="仿宋_GB2312" w:hAnsi="宋体" w:eastAsia="仿宋_GB2312" w:cs="宋体"/>
                <w:sz w:val="24"/>
                <w:szCs w:val="24"/>
              </w:rPr>
              <w:t>3</w:t>
            </w:r>
          </w:p>
        </w:tc>
        <w:tc>
          <w:tcPr>
            <w:tcW w:w="1123"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设施蔬菜规模化生产基地建设</w:t>
            </w:r>
          </w:p>
        </w:tc>
        <w:tc>
          <w:tcPr>
            <w:tcW w:w="748"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新建</w:t>
            </w:r>
          </w:p>
        </w:tc>
        <w:tc>
          <w:tcPr>
            <w:tcW w:w="2574"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在贫困户所辖乡镇、村，高原夏菜种植适宜区，通过带动贫困户30户以上的农民专业合作社，</w:t>
            </w:r>
            <w:r>
              <w:rPr>
                <w:rFonts w:hint="eastAsia" w:ascii="仿宋_GB2312" w:hAnsi="宋体" w:eastAsia="仿宋_GB2312" w:cs="宋体"/>
                <w:sz w:val="18"/>
                <w:szCs w:val="18"/>
                <w:lang w:eastAsia="zh-CN"/>
              </w:rPr>
              <w:t>建设</w:t>
            </w:r>
            <w:r>
              <w:rPr>
                <w:rFonts w:hint="eastAsia" w:ascii="仿宋_GB2312" w:hAnsi="宋体" w:eastAsia="仿宋_GB2312" w:cs="宋体"/>
                <w:sz w:val="18"/>
                <w:szCs w:val="18"/>
              </w:rPr>
              <w:t>集中连片生产面积</w:t>
            </w:r>
            <w:r>
              <w:rPr>
                <w:rFonts w:ascii="仿宋_GB2312" w:hAnsi="宋体" w:eastAsia="仿宋_GB2312" w:cs="宋体"/>
                <w:sz w:val="18"/>
                <w:szCs w:val="18"/>
              </w:rPr>
              <w:t>30</w:t>
            </w:r>
            <w:r>
              <w:rPr>
                <w:rFonts w:hint="eastAsia" w:ascii="仿宋_GB2312" w:hAnsi="宋体" w:eastAsia="仿宋_GB2312" w:cs="宋体"/>
                <w:sz w:val="18"/>
                <w:szCs w:val="18"/>
              </w:rPr>
              <w:t>亩以上日光温室或</w:t>
            </w:r>
            <w:r>
              <w:rPr>
                <w:rFonts w:ascii="仿宋_GB2312" w:hAnsi="宋体" w:eastAsia="仿宋_GB2312" w:cs="宋体"/>
                <w:sz w:val="18"/>
                <w:szCs w:val="18"/>
              </w:rPr>
              <w:t>60</w:t>
            </w:r>
            <w:r>
              <w:rPr>
                <w:rFonts w:hint="eastAsia" w:ascii="仿宋_GB2312" w:hAnsi="宋体" w:eastAsia="仿宋_GB2312" w:cs="宋体"/>
                <w:sz w:val="18"/>
                <w:szCs w:val="18"/>
              </w:rPr>
              <w:t>亩以上钢架大棚的设施小区</w:t>
            </w: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18"/>
                <w:szCs w:val="18"/>
              </w:rPr>
            </w:pPr>
            <w:r>
              <w:rPr>
                <w:rFonts w:ascii="仿宋_GB2312" w:hAnsi="宋体" w:eastAsia="仿宋_GB2312" w:cs="宋体"/>
                <w:sz w:val="18"/>
                <w:szCs w:val="18"/>
              </w:rPr>
              <w:t>2018-2020</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18"/>
                <w:szCs w:val="18"/>
              </w:rPr>
            </w:pPr>
            <w:r>
              <w:rPr>
                <w:rFonts w:hint="eastAsia" w:ascii="仿宋_GB2312" w:hAnsi="宋体" w:eastAsia="仿宋_GB2312" w:cs="宋体"/>
                <w:sz w:val="18"/>
                <w:szCs w:val="18"/>
              </w:rPr>
              <w:t>日光温室</w:t>
            </w:r>
          </w:p>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7</w:t>
            </w: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2</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2</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3</w:t>
            </w:r>
          </w:p>
        </w:tc>
      </w:tr>
      <w:tr>
        <w:tblPrEx>
          <w:tblLayout w:type="fixed"/>
          <w:tblCellMar>
            <w:top w:w="15" w:type="dxa"/>
            <w:left w:w="15" w:type="dxa"/>
            <w:bottom w:w="15" w:type="dxa"/>
            <w:right w:w="15" w:type="dxa"/>
          </w:tblCellMar>
        </w:tblPrEx>
        <w:trPr>
          <w:trHeight w:val="619" w:hRule="atLeast"/>
        </w:trPr>
        <w:tc>
          <w:tcPr>
            <w:tcW w:w="4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24"/>
                <w:szCs w:val="24"/>
              </w:rPr>
            </w:pPr>
          </w:p>
        </w:tc>
        <w:tc>
          <w:tcPr>
            <w:tcW w:w="112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p>
        </w:tc>
        <w:tc>
          <w:tcPr>
            <w:tcW w:w="257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ascii="仿宋_GB2312" w:hAnsi="宋体" w:eastAsia="仿宋_GB2312" w:cs="宋体"/>
                <w:sz w:val="18"/>
                <w:szCs w:val="18"/>
              </w:rPr>
              <w:t>2018-2020</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18"/>
                <w:szCs w:val="18"/>
              </w:rPr>
            </w:pPr>
            <w:r>
              <w:rPr>
                <w:rFonts w:hint="eastAsia" w:ascii="仿宋_GB2312" w:hAnsi="宋体" w:eastAsia="仿宋_GB2312" w:cs="宋体"/>
                <w:sz w:val="18"/>
                <w:szCs w:val="18"/>
              </w:rPr>
              <w:t>钢架大棚</w:t>
            </w:r>
            <w:r>
              <w:rPr>
                <w:rFonts w:hint="eastAsia" w:ascii="仿宋_GB2312" w:hAnsi="宋体" w:eastAsia="仿宋_GB2312" w:cs="宋体"/>
                <w:sz w:val="18"/>
                <w:szCs w:val="18"/>
                <w:lang w:val="en-US" w:eastAsia="zh-CN"/>
              </w:rPr>
              <w:t>18</w:t>
            </w: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6</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5</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7</w:t>
            </w:r>
          </w:p>
        </w:tc>
      </w:tr>
      <w:tr>
        <w:tblPrEx>
          <w:tblLayout w:type="fixed"/>
          <w:tblCellMar>
            <w:top w:w="15" w:type="dxa"/>
            <w:left w:w="15" w:type="dxa"/>
            <w:bottom w:w="15" w:type="dxa"/>
            <w:right w:w="15" w:type="dxa"/>
          </w:tblCellMar>
        </w:tblPrEx>
        <w:trPr>
          <w:trHeight w:val="868" w:hRule="atLeast"/>
        </w:trPr>
        <w:tc>
          <w:tcPr>
            <w:tcW w:w="4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24"/>
                <w:szCs w:val="24"/>
              </w:rPr>
            </w:pPr>
            <w:r>
              <w:rPr>
                <w:rFonts w:ascii="仿宋_GB2312" w:hAnsi="宋体" w:eastAsia="仿宋_GB2312" w:cs="宋体"/>
                <w:sz w:val="24"/>
                <w:szCs w:val="24"/>
              </w:rPr>
              <w:t>4</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蔬菜储藏保鲜库建设</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新建</w:t>
            </w:r>
          </w:p>
        </w:tc>
        <w:tc>
          <w:tcPr>
            <w:tcW w:w="257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支持专业大户、家庭农场、龙头企业、专业合作社等新型经营主体储藏能力</w:t>
            </w:r>
            <w:r>
              <w:rPr>
                <w:rFonts w:ascii="仿宋_GB2312" w:hAnsi="宋体" w:eastAsia="仿宋_GB2312" w:cs="宋体"/>
                <w:sz w:val="18"/>
                <w:szCs w:val="18"/>
              </w:rPr>
              <w:t>300</w:t>
            </w:r>
            <w:r>
              <w:rPr>
                <w:rFonts w:hint="eastAsia" w:ascii="仿宋_GB2312" w:hAnsi="宋体" w:eastAsia="仿宋_GB2312" w:cs="宋体"/>
                <w:sz w:val="18"/>
                <w:szCs w:val="18"/>
              </w:rPr>
              <w:t>吨</w:t>
            </w:r>
            <w:r>
              <w:rPr>
                <w:rFonts w:hint="eastAsia" w:ascii="仿宋_GB2312" w:hAnsi="宋体" w:eastAsia="仿宋_GB2312" w:cs="宋体"/>
                <w:sz w:val="18"/>
                <w:szCs w:val="18"/>
                <w:lang w:eastAsia="zh-CN"/>
              </w:rPr>
              <w:t>以上</w:t>
            </w: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18"/>
                <w:szCs w:val="18"/>
              </w:rPr>
            </w:pPr>
            <w:r>
              <w:rPr>
                <w:rFonts w:ascii="仿宋_GB2312" w:hAnsi="宋体" w:eastAsia="仿宋_GB2312" w:cs="宋体"/>
                <w:sz w:val="18"/>
                <w:szCs w:val="18"/>
              </w:rPr>
              <w:t>2018-2020</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11</w:t>
            </w: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val="en-US" w:eastAsia="zh-CN"/>
              </w:rPr>
            </w:pPr>
            <w:r>
              <w:rPr>
                <w:rFonts w:hint="eastAsia" w:ascii="仿宋_GB2312" w:eastAsia="仿宋_GB2312" w:cs="宋体"/>
                <w:sz w:val="18"/>
                <w:szCs w:val="18"/>
                <w:lang w:val="en-US" w:eastAsia="zh-CN"/>
              </w:rPr>
              <w:t>3</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4</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4</w:t>
            </w:r>
          </w:p>
        </w:tc>
      </w:tr>
      <w:tr>
        <w:tblPrEx>
          <w:tblLayout w:type="fixed"/>
          <w:tblCellMar>
            <w:top w:w="15" w:type="dxa"/>
            <w:left w:w="15" w:type="dxa"/>
            <w:bottom w:w="15" w:type="dxa"/>
            <w:right w:w="15" w:type="dxa"/>
          </w:tblCellMar>
        </w:tblPrEx>
        <w:trPr>
          <w:trHeight w:val="860" w:hRule="atLeast"/>
        </w:trPr>
        <w:tc>
          <w:tcPr>
            <w:tcW w:w="4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24"/>
                <w:szCs w:val="24"/>
              </w:rPr>
            </w:pPr>
            <w:r>
              <w:rPr>
                <w:rFonts w:ascii="仿宋_GB2312" w:hAnsi="宋体" w:eastAsia="仿宋_GB2312" w:cs="宋体"/>
                <w:sz w:val="24"/>
                <w:szCs w:val="24"/>
              </w:rPr>
              <w:t>5</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科技支撑</w:t>
            </w:r>
            <w:r>
              <w:rPr>
                <w:rFonts w:ascii="仿宋_GB2312" w:eastAsia="仿宋_GB2312" w:cs="宋体"/>
                <w:sz w:val="18"/>
                <w:szCs w:val="18"/>
              </w:rPr>
              <w:br w:type="textWrapping"/>
            </w:r>
            <w:r>
              <w:rPr>
                <w:rFonts w:hint="eastAsia" w:ascii="仿宋_GB2312" w:hAnsi="宋体" w:eastAsia="仿宋_GB2312" w:cs="宋体"/>
                <w:sz w:val="18"/>
                <w:szCs w:val="18"/>
              </w:rPr>
              <w:t>项目</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技术创新与研发</w:t>
            </w:r>
          </w:p>
        </w:tc>
        <w:tc>
          <w:tcPr>
            <w:tcW w:w="257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联合省内外科研院校进行技术研发和集成创新</w:t>
            </w: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18"/>
                <w:szCs w:val="18"/>
              </w:rPr>
            </w:pPr>
            <w:r>
              <w:rPr>
                <w:rFonts w:ascii="仿宋_GB2312" w:hAnsi="宋体" w:eastAsia="仿宋_GB2312" w:cs="宋体"/>
                <w:sz w:val="18"/>
                <w:szCs w:val="18"/>
              </w:rPr>
              <w:t>2018-2020</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18"/>
                <w:szCs w:val="18"/>
              </w:rPr>
            </w:pPr>
            <w:r>
              <w:rPr>
                <w:rFonts w:ascii="仿宋_GB2312" w:hAnsi="宋体" w:eastAsia="仿宋_GB2312" w:cs="宋体"/>
                <w:sz w:val="18"/>
                <w:szCs w:val="18"/>
              </w:rPr>
              <w:t>3</w:t>
            </w: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18"/>
                <w:szCs w:val="18"/>
              </w:rPr>
            </w:pPr>
            <w:r>
              <w:rPr>
                <w:rFonts w:ascii="仿宋_GB2312" w:hAnsi="宋体" w:eastAsia="仿宋_GB2312" w:cs="宋体"/>
                <w:sz w:val="18"/>
                <w:szCs w:val="18"/>
              </w:rPr>
              <w:t>1</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18"/>
                <w:szCs w:val="18"/>
              </w:rPr>
            </w:pPr>
            <w:r>
              <w:rPr>
                <w:rFonts w:ascii="仿宋_GB2312" w:hAnsi="宋体" w:eastAsia="仿宋_GB2312" w:cs="宋体"/>
                <w:sz w:val="18"/>
                <w:szCs w:val="18"/>
              </w:rPr>
              <w:t>1</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18"/>
                <w:szCs w:val="18"/>
              </w:rPr>
            </w:pPr>
            <w:r>
              <w:rPr>
                <w:rFonts w:ascii="仿宋_GB2312" w:hAnsi="宋体" w:eastAsia="仿宋_GB2312" w:cs="宋体"/>
                <w:sz w:val="18"/>
                <w:szCs w:val="18"/>
              </w:rPr>
              <w:t>1</w:t>
            </w:r>
          </w:p>
        </w:tc>
      </w:tr>
      <w:tr>
        <w:tblPrEx>
          <w:tblLayout w:type="fixed"/>
          <w:tblCellMar>
            <w:top w:w="15" w:type="dxa"/>
            <w:left w:w="15" w:type="dxa"/>
            <w:bottom w:w="15" w:type="dxa"/>
            <w:right w:w="15" w:type="dxa"/>
          </w:tblCellMar>
        </w:tblPrEx>
        <w:trPr>
          <w:trHeight w:val="927" w:hRule="atLeast"/>
        </w:trPr>
        <w:tc>
          <w:tcPr>
            <w:tcW w:w="4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24"/>
                <w:szCs w:val="24"/>
              </w:rPr>
            </w:pPr>
            <w:r>
              <w:rPr>
                <w:rFonts w:ascii="仿宋_GB2312" w:hAnsi="宋体" w:eastAsia="仿宋_GB2312" w:cs="宋体"/>
                <w:sz w:val="24"/>
                <w:szCs w:val="24"/>
              </w:rPr>
              <w:t>6</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绿色高产高效创建示范点建设</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新实施</w:t>
            </w:r>
          </w:p>
        </w:tc>
        <w:tc>
          <w:tcPr>
            <w:tcW w:w="257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sz w:val="18"/>
                <w:szCs w:val="18"/>
              </w:rPr>
            </w:pPr>
            <w:r>
              <w:rPr>
                <w:rFonts w:hint="eastAsia" w:ascii="仿宋_GB2312" w:hAnsi="宋体" w:eastAsia="仿宋_GB2312" w:cs="宋体"/>
                <w:sz w:val="18"/>
                <w:szCs w:val="18"/>
              </w:rPr>
              <w:t>绿色高产高效示范点创建</w:t>
            </w: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18"/>
                <w:szCs w:val="18"/>
              </w:rPr>
            </w:pPr>
            <w:r>
              <w:rPr>
                <w:rFonts w:ascii="仿宋_GB2312" w:hAnsi="宋体" w:eastAsia="仿宋_GB2312" w:cs="宋体"/>
                <w:sz w:val="18"/>
                <w:szCs w:val="18"/>
              </w:rPr>
              <w:t>2018—2020</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eastAsia="zh-CN"/>
              </w:rPr>
            </w:pPr>
            <w:r>
              <w:rPr>
                <w:rFonts w:hint="eastAsia" w:ascii="仿宋_GB2312" w:hAnsi="宋体" w:eastAsia="仿宋_GB2312" w:cs="宋体"/>
                <w:sz w:val="18"/>
                <w:szCs w:val="18"/>
                <w:lang w:val="en-US" w:eastAsia="zh-CN"/>
              </w:rPr>
              <w:t>1</w:t>
            </w: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sz w:val="18"/>
                <w:szCs w:val="18"/>
              </w:rPr>
            </w:pPr>
            <w:r>
              <w:rPr>
                <w:rFonts w:ascii="仿宋_GB2312" w:hAnsi="宋体" w:eastAsia="仿宋_GB2312" w:cs="宋体"/>
                <w:sz w:val="18"/>
                <w:szCs w:val="18"/>
              </w:rPr>
              <w:t>1</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val="en-US" w:eastAsia="zh-CN"/>
              </w:rPr>
            </w:pPr>
            <w:r>
              <w:rPr>
                <w:rFonts w:hint="eastAsia" w:ascii="仿宋_GB2312" w:eastAsia="仿宋_GB2312" w:cs="宋体"/>
                <w:sz w:val="18"/>
                <w:szCs w:val="18"/>
                <w:lang w:val="en-US" w:eastAsia="zh-CN"/>
              </w:rPr>
              <w:t>0</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宋体"/>
                <w:sz w:val="18"/>
                <w:szCs w:val="18"/>
                <w:lang w:val="en-US" w:eastAsia="zh-CN"/>
              </w:rPr>
            </w:pPr>
            <w:r>
              <w:rPr>
                <w:rFonts w:hint="eastAsia" w:ascii="仿宋_GB2312" w:eastAsia="仿宋_GB2312" w:cs="宋体"/>
                <w:sz w:val="18"/>
                <w:szCs w:val="18"/>
                <w:lang w:val="en-US" w:eastAsia="zh-CN"/>
              </w:rPr>
              <w:t>0</w:t>
            </w:r>
          </w:p>
        </w:tc>
      </w:tr>
      <w:tr>
        <w:tblPrEx>
          <w:tblLayout w:type="fixed"/>
          <w:tblCellMar>
            <w:top w:w="15" w:type="dxa"/>
            <w:left w:w="15" w:type="dxa"/>
            <w:bottom w:w="15" w:type="dxa"/>
            <w:right w:w="15" w:type="dxa"/>
          </w:tblCellMar>
        </w:tblPrEx>
        <w:trPr>
          <w:trHeight w:val="927" w:hRule="atLeast"/>
        </w:trPr>
        <w:tc>
          <w:tcPr>
            <w:tcW w:w="4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7</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rPr>
            </w:pPr>
            <w:r>
              <w:rPr>
                <w:rFonts w:hint="eastAsia" w:ascii="仿宋_GB2312" w:hAnsi="宋体" w:eastAsia="仿宋_GB2312" w:cs="宋体"/>
                <w:sz w:val="18"/>
                <w:szCs w:val="18"/>
                <w:lang w:val="en-US" w:eastAsia="zh-CN"/>
              </w:rPr>
              <w:t>百合集约化脱毒种球繁育场建设</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rPr>
            </w:pPr>
            <w:r>
              <w:rPr>
                <w:rFonts w:hint="eastAsia" w:ascii="仿宋_GB2312" w:hAnsi="宋体" w:eastAsia="仿宋_GB2312" w:cs="宋体"/>
                <w:sz w:val="18"/>
                <w:szCs w:val="18"/>
                <w:lang w:val="en-US" w:eastAsia="zh-CN"/>
              </w:rPr>
              <w:t>新建</w:t>
            </w:r>
          </w:p>
        </w:tc>
        <w:tc>
          <w:tcPr>
            <w:tcW w:w="257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rPr>
            </w:pPr>
            <w:r>
              <w:rPr>
                <w:rFonts w:hint="eastAsia" w:ascii="仿宋_GB2312" w:hAnsi="宋体" w:eastAsia="仿宋_GB2312" w:cs="宋体"/>
                <w:sz w:val="18"/>
                <w:szCs w:val="18"/>
                <w:lang w:val="en-US" w:eastAsia="zh-CN"/>
              </w:rPr>
              <w:t>年繁育脱毒种球300万粒上</w:t>
            </w: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rPr>
            </w:pPr>
            <w:r>
              <w:rPr>
                <w:rFonts w:hint="eastAsia" w:ascii="仿宋_GB2312" w:hAnsi="宋体" w:eastAsia="仿宋_GB2312" w:cs="宋体"/>
                <w:sz w:val="18"/>
                <w:szCs w:val="18"/>
                <w:lang w:val="en-US" w:eastAsia="zh-CN"/>
              </w:rPr>
              <w:t>2018-2020</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w:t>
            </w: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rPr>
            </w:pPr>
            <w:r>
              <w:rPr>
                <w:rFonts w:hint="eastAsia" w:ascii="仿宋_GB2312" w:hAnsi="宋体" w:eastAsia="仿宋_GB2312" w:cs="宋体"/>
                <w:sz w:val="18"/>
                <w:szCs w:val="18"/>
                <w:lang w:val="en-US" w:eastAsia="zh-CN"/>
              </w:rPr>
              <w:t>1</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rPr>
            </w:pPr>
            <w:r>
              <w:rPr>
                <w:rFonts w:hint="eastAsia" w:ascii="仿宋_GB2312" w:hAnsi="宋体" w:eastAsia="仿宋_GB2312" w:cs="宋体"/>
                <w:sz w:val="18"/>
                <w:szCs w:val="18"/>
                <w:lang w:val="en-US" w:eastAsia="zh-CN"/>
              </w:rPr>
              <w:t>0</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rPr>
            </w:pPr>
            <w:r>
              <w:rPr>
                <w:rFonts w:hint="eastAsia" w:ascii="仿宋_GB2312" w:hAnsi="宋体" w:eastAsia="仿宋_GB2312" w:cs="宋体"/>
                <w:sz w:val="18"/>
                <w:szCs w:val="18"/>
                <w:lang w:val="en-US" w:eastAsia="zh-CN"/>
              </w:rPr>
              <w:t>0</w:t>
            </w:r>
          </w:p>
        </w:tc>
      </w:tr>
      <w:tr>
        <w:tblPrEx>
          <w:tblLayout w:type="fixed"/>
          <w:tblCellMar>
            <w:top w:w="15" w:type="dxa"/>
            <w:left w:w="15" w:type="dxa"/>
            <w:bottom w:w="15" w:type="dxa"/>
            <w:right w:w="15" w:type="dxa"/>
          </w:tblCellMar>
        </w:tblPrEx>
        <w:trPr>
          <w:trHeight w:val="927" w:hRule="atLeast"/>
        </w:trPr>
        <w:tc>
          <w:tcPr>
            <w:tcW w:w="4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8</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百合高产高效生产基地建设</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新建</w:t>
            </w:r>
          </w:p>
        </w:tc>
        <w:tc>
          <w:tcPr>
            <w:tcW w:w="257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适宜发展百合的区域，贫困户占比30%以上的合作社相对集中连片500亩以上</w:t>
            </w: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2018-2020</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3</w:t>
            </w: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w:t>
            </w:r>
          </w:p>
        </w:tc>
      </w:tr>
      <w:tr>
        <w:tblPrEx>
          <w:tblLayout w:type="fixed"/>
          <w:tblCellMar>
            <w:top w:w="15" w:type="dxa"/>
            <w:left w:w="15" w:type="dxa"/>
            <w:bottom w:w="15" w:type="dxa"/>
            <w:right w:w="15" w:type="dxa"/>
          </w:tblCellMar>
        </w:tblPrEx>
        <w:trPr>
          <w:trHeight w:val="927" w:hRule="atLeast"/>
        </w:trPr>
        <w:tc>
          <w:tcPr>
            <w:tcW w:w="4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9</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百合储藏保鲜库建设</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新建</w:t>
            </w:r>
          </w:p>
        </w:tc>
        <w:tc>
          <w:tcPr>
            <w:tcW w:w="257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支持专业大户、家庭农场、龙头企业、专业合作社等新型经营主体储藏能力在100吨以上</w:t>
            </w: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2018-2020</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3</w:t>
            </w: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w:t>
            </w:r>
          </w:p>
        </w:tc>
      </w:tr>
      <w:tr>
        <w:tblPrEx>
          <w:tblLayout w:type="fixed"/>
          <w:tblCellMar>
            <w:top w:w="15" w:type="dxa"/>
            <w:left w:w="15" w:type="dxa"/>
            <w:bottom w:w="15" w:type="dxa"/>
            <w:right w:w="15" w:type="dxa"/>
          </w:tblCellMar>
        </w:tblPrEx>
        <w:trPr>
          <w:trHeight w:val="927" w:hRule="atLeast"/>
        </w:trPr>
        <w:tc>
          <w:tcPr>
            <w:tcW w:w="4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百合绿色高产高效创建示范点建设</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新建</w:t>
            </w:r>
          </w:p>
        </w:tc>
        <w:tc>
          <w:tcPr>
            <w:tcW w:w="257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百合绿色高产高效创建示范点</w:t>
            </w: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2018-2020</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w:t>
            </w: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0</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0</w:t>
            </w:r>
          </w:p>
        </w:tc>
      </w:tr>
    </w:tbl>
    <w:p>
      <w:pPr>
        <w:rPr>
          <w:rFonts w:hint="eastAsia" w:ascii="仿宋_GB2312" w:hAnsi="仿宋_GB2312" w:eastAsia="仿宋_GB2312" w:cs="仿宋_GB2312"/>
          <w:sz w:val="32"/>
          <w:szCs w:val="32"/>
          <w:lang w:val="en-US" w:eastAsia="zh-CN"/>
        </w:rPr>
      </w:pPr>
    </w:p>
    <w:sectPr>
      <w:pgSz w:w="11907" w:h="16839"/>
      <w:pgMar w:top="1474" w:right="1984" w:bottom="1587" w:left="2098" w:header="720" w:footer="992" w:gutter="0"/>
      <w:pgNumType w:fmt="numberInDash"/>
      <w:cols w:space="0" w:num="1"/>
      <w:rtlGutter w:val="0"/>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7946"/>
        <w:tab w:val="clear" w:pos="8306"/>
      </w:tabs>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7946"/>
        <w:tab w:val="clear" w:pos="8306"/>
      </w:tabs>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gutterAtTop/>
  <w:documentProtection w:enforcement="0"/>
  <w:defaultTabStop w:val="420"/>
  <w:drawingGridVerticalSpacing w:val="156"/>
  <w:displayHorizontalDrawingGridEvery w:val="1"/>
  <w:displayVerticalDrawingGridEvery w:val="1"/>
  <w:doNotUseMarginsForDrawingGridOrigin w:val="1"/>
  <w:drawingGridHorizontalOrigin w:val="0"/>
  <w:drawingGridVerticalOrigin w:val="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64"/>
    <w:rsid w:val="00656A39"/>
    <w:rsid w:val="00861F64"/>
    <w:rsid w:val="00B83206"/>
    <w:rsid w:val="00BE798A"/>
    <w:rsid w:val="00C477B2"/>
    <w:rsid w:val="00DA4458"/>
    <w:rsid w:val="00E13305"/>
    <w:rsid w:val="014970F2"/>
    <w:rsid w:val="01825E03"/>
    <w:rsid w:val="022E756C"/>
    <w:rsid w:val="03981739"/>
    <w:rsid w:val="04EE7314"/>
    <w:rsid w:val="0602730D"/>
    <w:rsid w:val="066A705B"/>
    <w:rsid w:val="06D62462"/>
    <w:rsid w:val="08206D3C"/>
    <w:rsid w:val="089B172A"/>
    <w:rsid w:val="095A45E3"/>
    <w:rsid w:val="0AAA4F7D"/>
    <w:rsid w:val="0C8F26E0"/>
    <w:rsid w:val="0EE05648"/>
    <w:rsid w:val="0F1833CB"/>
    <w:rsid w:val="0F4A6FB0"/>
    <w:rsid w:val="0F4B7E97"/>
    <w:rsid w:val="0FF3089C"/>
    <w:rsid w:val="10305DEE"/>
    <w:rsid w:val="10A11711"/>
    <w:rsid w:val="1154035A"/>
    <w:rsid w:val="11C87DE4"/>
    <w:rsid w:val="11F13C6B"/>
    <w:rsid w:val="13250776"/>
    <w:rsid w:val="13C72911"/>
    <w:rsid w:val="14414EB8"/>
    <w:rsid w:val="14AB0227"/>
    <w:rsid w:val="14B523F1"/>
    <w:rsid w:val="15076230"/>
    <w:rsid w:val="16927533"/>
    <w:rsid w:val="17F312CD"/>
    <w:rsid w:val="18906921"/>
    <w:rsid w:val="19267B2A"/>
    <w:rsid w:val="1D0B2CC3"/>
    <w:rsid w:val="1D9E5FA6"/>
    <w:rsid w:val="20100838"/>
    <w:rsid w:val="21970606"/>
    <w:rsid w:val="219B546A"/>
    <w:rsid w:val="2236286C"/>
    <w:rsid w:val="22AF5A35"/>
    <w:rsid w:val="236C5EE5"/>
    <w:rsid w:val="260B6C63"/>
    <w:rsid w:val="262B3DB1"/>
    <w:rsid w:val="28D3346E"/>
    <w:rsid w:val="2B204C11"/>
    <w:rsid w:val="2C2364C8"/>
    <w:rsid w:val="2CC352C9"/>
    <w:rsid w:val="2D120631"/>
    <w:rsid w:val="2E4F4E62"/>
    <w:rsid w:val="2E9906ED"/>
    <w:rsid w:val="3218423C"/>
    <w:rsid w:val="33146680"/>
    <w:rsid w:val="35FC1A04"/>
    <w:rsid w:val="3836683A"/>
    <w:rsid w:val="3873361D"/>
    <w:rsid w:val="38A329E8"/>
    <w:rsid w:val="3A3E40E4"/>
    <w:rsid w:val="3CF745AC"/>
    <w:rsid w:val="3DC85410"/>
    <w:rsid w:val="3EC92CEA"/>
    <w:rsid w:val="3F256EDD"/>
    <w:rsid w:val="3F9274ED"/>
    <w:rsid w:val="3FFF0619"/>
    <w:rsid w:val="442A7366"/>
    <w:rsid w:val="47563BB8"/>
    <w:rsid w:val="4A5B44E0"/>
    <w:rsid w:val="4D0F0425"/>
    <w:rsid w:val="4DB2108D"/>
    <w:rsid w:val="4EE54C27"/>
    <w:rsid w:val="517F0F35"/>
    <w:rsid w:val="51E5457E"/>
    <w:rsid w:val="52254A18"/>
    <w:rsid w:val="52E77A62"/>
    <w:rsid w:val="534B320C"/>
    <w:rsid w:val="539532A9"/>
    <w:rsid w:val="566C399B"/>
    <w:rsid w:val="574F0426"/>
    <w:rsid w:val="591F021B"/>
    <w:rsid w:val="59CB44BF"/>
    <w:rsid w:val="5A196347"/>
    <w:rsid w:val="5C064E42"/>
    <w:rsid w:val="5CA547B0"/>
    <w:rsid w:val="5D3F6689"/>
    <w:rsid w:val="601B5CDB"/>
    <w:rsid w:val="60990467"/>
    <w:rsid w:val="622665CD"/>
    <w:rsid w:val="62665629"/>
    <w:rsid w:val="6286771B"/>
    <w:rsid w:val="63444B72"/>
    <w:rsid w:val="641A2DAB"/>
    <w:rsid w:val="647E652F"/>
    <w:rsid w:val="64C64B46"/>
    <w:rsid w:val="65FC2884"/>
    <w:rsid w:val="67AC43C2"/>
    <w:rsid w:val="687E0063"/>
    <w:rsid w:val="69416A35"/>
    <w:rsid w:val="6A6A7735"/>
    <w:rsid w:val="6B7048F9"/>
    <w:rsid w:val="6B962047"/>
    <w:rsid w:val="6CEC0D70"/>
    <w:rsid w:val="6E0C5318"/>
    <w:rsid w:val="705A6B35"/>
    <w:rsid w:val="73776568"/>
    <w:rsid w:val="73D065C1"/>
    <w:rsid w:val="743C467F"/>
    <w:rsid w:val="749F4379"/>
    <w:rsid w:val="77360ECE"/>
    <w:rsid w:val="78130044"/>
    <w:rsid w:val="79D27EE8"/>
    <w:rsid w:val="7AEE130D"/>
    <w:rsid w:val="7AFE09A3"/>
    <w:rsid w:val="7B685097"/>
    <w:rsid w:val="7B890D0A"/>
    <w:rsid w:val="7C344C90"/>
    <w:rsid w:val="7C4D393A"/>
    <w:rsid w:val="7E6E1D88"/>
    <w:rsid w:val="7F8B51FE"/>
    <w:rsid w:val="7FB5262A"/>
    <w:rsid w:val="7FFE71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color w:val="000000"/>
      <w:sz w:val="21"/>
      <w:szCs w:val="21"/>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jc w:val="left"/>
    </w:pPr>
    <w:rPr>
      <w:kern w:val="2"/>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jc w:val="left"/>
    </w:pPr>
    <w:rPr>
      <w:rFonts w:ascii="宋体" w:hAnsi="宋体" w:cs="宋体"/>
      <w:kern w:val="0"/>
      <w:sz w:val="24"/>
    </w:rPr>
  </w:style>
  <w:style w:type="character" w:styleId="6">
    <w:name w:val="Strong"/>
    <w:basedOn w:val="5"/>
    <w:qFormat/>
    <w:uiPriority w:val="0"/>
    <w:rPr>
      <w:b/>
      <w:bCs/>
    </w:rPr>
  </w:style>
  <w:style w:type="character" w:styleId="7">
    <w:name w:val="FollowedHyperlink"/>
    <w:basedOn w:val="5"/>
    <w:qFormat/>
    <w:uiPriority w:val="0"/>
    <w:rPr>
      <w:color w:val="7F007F"/>
      <w:u w:val="single"/>
    </w:rPr>
  </w:style>
  <w:style w:type="character" w:styleId="8">
    <w:name w:val="Hyperlink"/>
    <w:basedOn w:val="5"/>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font61"/>
    <w:basedOn w:val="5"/>
    <w:qFormat/>
    <w:uiPriority w:val="0"/>
    <w:rPr>
      <w:rFonts w:ascii="仿宋" w:eastAsia="仿宋" w:cs="仿宋"/>
      <w:color w:val="000000"/>
      <w:sz w:val="32"/>
      <w:szCs w:val="32"/>
      <w:u w:val="none"/>
    </w:rPr>
  </w:style>
  <w:style w:type="character" w:customStyle="1" w:styleId="12">
    <w:name w:val="font41"/>
    <w:basedOn w:val="5"/>
    <w:qFormat/>
    <w:uiPriority w:val="0"/>
    <w:rPr>
      <w:rFonts w:ascii="仿宋_GB2312" w:eastAsia="仿宋_GB2312" w:cs="仿宋_GB2312"/>
      <w:color w:val="000000"/>
      <w:sz w:val="32"/>
      <w:szCs w:val="32"/>
      <w:u w:val="none"/>
    </w:rPr>
  </w:style>
  <w:style w:type="character" w:customStyle="1" w:styleId="13">
    <w:name w:val="font21"/>
    <w:basedOn w:val="5"/>
    <w:qFormat/>
    <w:uiPriority w:val="0"/>
    <w:rPr>
      <w:rFonts w:asci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2018-02-11T01:28:00Z</dcterms:created>
  <dc:creator>Administrator</dc:creator>
  <cp:lastModifiedBy>Administrator</cp:lastModifiedBy>
  <cp:lastPrinted>2018-04-08T03:39:00Z</cp:lastPrinted>
  <dcterms:modified xsi:type="dcterms:W3CDTF">2018-04-11T02:14:52Z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