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eastAsia="方正小标宋简体" w:cs="Times New Roman"/>
          <w:color w:val="auto"/>
          <w:kern w:val="1"/>
          <w:sz w:val="36"/>
          <w:szCs w:val="36"/>
        </w:rPr>
      </w:pPr>
      <w:r>
        <w:rPr>
          <w:rFonts w:hint="eastAsia" w:ascii="Times New Roman" w:hAnsi="Times New Roman" w:eastAsia="方正小标宋简体" w:cs="Times New Roman"/>
          <w:color w:val="auto"/>
          <w:kern w:val="1"/>
          <w:sz w:val="36"/>
          <w:szCs w:val="36"/>
        </w:rPr>
        <w:t>临夏州油菜产业精准扶贫</w:t>
      </w:r>
    </w:p>
    <w:p>
      <w:pPr>
        <w:spacing w:line="620" w:lineRule="exact"/>
        <w:jc w:val="center"/>
        <w:rPr>
          <w:rFonts w:ascii="Times New Roman" w:hAnsi="Times New Roman" w:eastAsia="方正小标宋简体" w:cs="Times New Roman"/>
          <w:color w:val="auto"/>
          <w:kern w:val="1"/>
          <w:sz w:val="36"/>
          <w:szCs w:val="36"/>
        </w:rPr>
      </w:pPr>
      <w:bookmarkStart w:id="0" w:name="_GoBack"/>
      <w:bookmarkEnd w:id="0"/>
      <w:r>
        <w:rPr>
          <w:rFonts w:hint="eastAsia" w:ascii="Times New Roman" w:hAnsi="Times New Roman" w:eastAsia="方正小标宋简体" w:cs="Times New Roman"/>
          <w:color w:val="auto"/>
          <w:kern w:val="1"/>
          <w:sz w:val="36"/>
          <w:szCs w:val="36"/>
        </w:rPr>
        <w:t>三年行动</w:t>
      </w:r>
      <w:r>
        <w:rPr>
          <w:rFonts w:hint="eastAsia" w:ascii="Times New Roman" w:hAnsi="Times New Roman" w:eastAsia="方正小标宋简体" w:cs="Times New Roman"/>
          <w:color w:val="auto"/>
          <w:kern w:val="1"/>
          <w:sz w:val="36"/>
          <w:szCs w:val="36"/>
          <w:lang w:eastAsia="zh-CN"/>
        </w:rPr>
        <w:t>实施</w:t>
      </w:r>
      <w:r>
        <w:rPr>
          <w:rFonts w:hint="eastAsia" w:ascii="Times New Roman" w:hAnsi="Times New Roman" w:eastAsia="方正小标宋简体" w:cs="Times New Roman"/>
          <w:color w:val="auto"/>
          <w:kern w:val="1"/>
          <w:sz w:val="36"/>
          <w:szCs w:val="36"/>
        </w:rPr>
        <w:t>方案</w:t>
      </w:r>
    </w:p>
    <w:p>
      <w:pPr>
        <w:adjustRightInd w:val="0"/>
        <w:snapToGrid w:val="0"/>
        <w:spacing w:line="620" w:lineRule="exact"/>
        <w:jc w:val="center"/>
        <w:rPr>
          <w:rFonts w:ascii="Times New Roman" w:hAnsi="Times New Roman" w:eastAsia="方正小标宋简体" w:cs="Times New Roman"/>
          <w:color w:val="auto"/>
          <w:kern w:val="1"/>
          <w:sz w:val="44"/>
          <w:szCs w:val="44"/>
        </w:rPr>
      </w:pPr>
    </w:p>
    <w:p>
      <w:pPr>
        <w:adjustRightInd w:val="0"/>
        <w:snapToGrid w:val="0"/>
        <w:spacing w:line="360" w:lineRule="auto"/>
        <w:ind w:firstLine="640" w:firstLineChars="200"/>
        <w:rPr>
          <w:rFonts w:ascii="Times New Roman" w:hAnsi="Times New Roman" w:eastAsia="仿宋_GB2312" w:cs="Times New Roman"/>
          <w:sz w:val="32"/>
        </w:rPr>
      </w:pPr>
      <w:r>
        <w:rPr>
          <w:rFonts w:hint="eastAsia" w:ascii="仿宋_GB2312" w:eastAsia="仿宋_GB2312"/>
          <w:sz w:val="32"/>
          <w:szCs w:val="32"/>
        </w:rPr>
        <w:t>油菜是我州的主要经济作物之一。近年来，</w:t>
      </w:r>
      <w:r>
        <w:rPr>
          <w:rFonts w:hint="eastAsia" w:ascii="仿宋_GB2312" w:hAnsi="宋体" w:eastAsia="仿宋_GB2312"/>
          <w:sz w:val="32"/>
          <w:szCs w:val="32"/>
        </w:rPr>
        <w:t>相继引进示范了一批优质高产双低杂交油菜良种，并进行大面积示范推广，应用综合丰产栽培技术，油菜种植面积和生产规模不断扩大，商品率和经济效益大幅增长，</w:t>
      </w:r>
      <w:r>
        <w:rPr>
          <w:rFonts w:hint="eastAsia" w:ascii="仿宋_GB2312" w:eastAsia="仿宋_GB2312"/>
          <w:sz w:val="32"/>
          <w:szCs w:val="32"/>
        </w:rPr>
        <w:t>成为我州增加农民收入的主要途径之一。为了</w:t>
      </w:r>
      <w:r>
        <w:rPr>
          <w:rFonts w:hint="eastAsia" w:ascii="Times New Roman" w:hAnsi="Times New Roman" w:eastAsia="仿宋_GB2312" w:cs="Times New Roman"/>
          <w:sz w:val="32"/>
        </w:rPr>
        <w:t>深入落实精准扶贫精准脱贫基本方略，</w:t>
      </w:r>
      <w:r>
        <w:rPr>
          <w:rFonts w:hint="eastAsia" w:ascii="仿宋_GB2312" w:eastAsia="仿宋_GB2312"/>
          <w:sz w:val="32"/>
          <w:szCs w:val="32"/>
        </w:rPr>
        <w:t>充分挖掘我州油菜生产潜力，提高油菜的产量和品质，促进农民收入增长</w:t>
      </w:r>
      <w:r>
        <w:rPr>
          <w:rFonts w:hint="eastAsia" w:ascii="Times New Roman" w:hAnsi="Times New Roman" w:eastAsia="仿宋_GB2312" w:cs="Times New Roman"/>
          <w:sz w:val="32"/>
        </w:rPr>
        <w:t>，助推打赢脱贫攻坚战，特制定如下</w:t>
      </w:r>
      <w:r>
        <w:rPr>
          <w:rFonts w:hint="eastAsia" w:ascii="Times New Roman" w:hAnsi="Times New Roman" w:eastAsia="仿宋_GB2312" w:cs="Times New Roman"/>
          <w:sz w:val="32"/>
          <w:lang w:eastAsia="zh-CN"/>
        </w:rPr>
        <w:t>实施</w:t>
      </w:r>
      <w:r>
        <w:rPr>
          <w:rFonts w:hint="eastAsia" w:ascii="Times New Roman" w:hAnsi="Times New Roman" w:eastAsia="仿宋_GB2312" w:cs="Times New Roman"/>
          <w:sz w:val="32"/>
        </w:rPr>
        <w:t>方案。</w:t>
      </w:r>
    </w:p>
    <w:p>
      <w:pPr>
        <w:adjustRightInd w:val="0"/>
        <w:snapToGrid w:val="0"/>
        <w:spacing w:line="360" w:lineRule="auto"/>
        <w:ind w:firstLine="640" w:firstLineChars="200"/>
        <w:rPr>
          <w:rFonts w:ascii="Times New Roman" w:hAnsi="Times New Roman" w:eastAsia="黑体" w:cs="Times New Roman"/>
          <w:color w:val="auto"/>
          <w:kern w:val="1"/>
          <w:sz w:val="32"/>
          <w:szCs w:val="32"/>
        </w:rPr>
      </w:pPr>
      <w:r>
        <w:rPr>
          <w:rFonts w:hint="eastAsia" w:ascii="Times New Roman" w:hAnsi="Times New Roman" w:eastAsia="黑体" w:cs="Times New Roman"/>
          <w:color w:val="auto"/>
          <w:kern w:val="1"/>
          <w:sz w:val="32"/>
          <w:szCs w:val="32"/>
        </w:rPr>
        <w:t>一、发展情况</w:t>
      </w:r>
    </w:p>
    <w:p>
      <w:pPr>
        <w:adjustRightInd w:val="0"/>
        <w:snapToGrid w:val="0"/>
        <w:spacing w:line="360" w:lineRule="auto"/>
        <w:ind w:firstLine="640" w:firstLineChars="200"/>
        <w:rPr>
          <w:rFonts w:ascii="Times New Roman" w:hAnsi="Times New Roman" w:eastAsia="楷体_GB2312" w:cs="Times New Roman"/>
          <w:color w:val="auto"/>
          <w:kern w:val="1"/>
          <w:sz w:val="32"/>
          <w:szCs w:val="32"/>
        </w:rPr>
      </w:pPr>
      <w:r>
        <w:rPr>
          <w:rFonts w:hint="eastAsia" w:ascii="Times New Roman" w:hAnsi="Times New Roman" w:eastAsia="楷体_GB2312" w:cs="Times New Roman"/>
          <w:color w:val="auto"/>
          <w:kern w:val="1"/>
          <w:sz w:val="32"/>
          <w:szCs w:val="32"/>
        </w:rPr>
        <w:t>（一）产业现状</w:t>
      </w:r>
    </w:p>
    <w:p>
      <w:pPr>
        <w:adjustRightInd w:val="0"/>
        <w:snapToGrid w:val="0"/>
        <w:spacing w:line="360" w:lineRule="auto"/>
        <w:ind w:firstLine="639"/>
        <w:rPr>
          <w:rFonts w:ascii="仿宋_GB2312" w:hAnsi="Times New Roman" w:eastAsia="仿宋_GB2312" w:cs="Times New Roman"/>
          <w:color w:val="auto"/>
          <w:kern w:val="1"/>
          <w:sz w:val="32"/>
          <w:szCs w:val="32"/>
          <w:u w:val="single"/>
        </w:rPr>
      </w:pPr>
      <w:r>
        <w:rPr>
          <w:rFonts w:hint="eastAsia" w:ascii="仿宋_GB2312" w:eastAsia="仿宋_GB2312"/>
          <w:sz w:val="32"/>
          <w:szCs w:val="32"/>
        </w:rPr>
        <w:t>我州油菜种植主要分布在和政、积石山、康乐、临夏县等高寒阴湿地区，该地区气候冷凉湿润，昼夜温差大，光、热、水等自然资源与油料作物生长匹配，是油菜的适宜种植区，发</w:t>
      </w:r>
      <w:r>
        <w:rPr>
          <w:rFonts w:hint="eastAsia" w:ascii="仿宋_GB2312" w:hAnsi="仿宋_GB2312" w:eastAsia="仿宋_GB2312" w:cs="仿宋_GB2312"/>
          <w:sz w:val="32"/>
          <w:szCs w:val="32"/>
        </w:rPr>
        <w:t>展油菜产业具有得天独厚的自然优势和区域优势</w:t>
      </w:r>
      <w:r>
        <w:rPr>
          <w:rFonts w:hint="eastAsia" w:ascii="仿宋_GB2312" w:eastAsia="仿宋_GB2312"/>
          <w:sz w:val="32"/>
          <w:szCs w:val="32"/>
        </w:rPr>
        <w:t>，该区域集中着我州主要的油料加工企业。</w:t>
      </w:r>
      <w:r>
        <w:rPr>
          <w:rFonts w:hint="eastAsia" w:ascii="仿宋_GB2312" w:hAnsi="新宋体" w:eastAsia="仿宋_GB2312"/>
          <w:sz w:val="32"/>
          <w:szCs w:val="32"/>
        </w:rPr>
        <w:t>近年来，全州依托由中国工程院院士、华中农业大学教授、世界著名油菜专家傅廷栋主持的国家级“油菜北繁研究基地”科技优势，引进技术，建立制种基地，大力推广双低杂交油菜，培育壮大油菜产业。</w:t>
      </w:r>
      <w:r>
        <w:rPr>
          <w:rFonts w:ascii="仿宋_GB2312" w:hAnsi="Times New Roman" w:eastAsia="仿宋_GB2312" w:cs="Times New Roman"/>
          <w:color w:val="auto"/>
          <w:sz w:val="32"/>
          <w:szCs w:val="32"/>
          <w:lang w:val="zh-CN"/>
        </w:rPr>
        <w:t>2017</w:t>
      </w:r>
      <w:r>
        <w:rPr>
          <w:rFonts w:hint="eastAsia" w:ascii="仿宋_GB2312" w:hAnsi="Times New Roman" w:eastAsia="仿宋_GB2312" w:cs="Times New Roman"/>
          <w:color w:val="auto"/>
          <w:sz w:val="32"/>
          <w:szCs w:val="32"/>
          <w:lang w:val="zh-CN"/>
        </w:rPr>
        <w:t>年，全州油菜种植面积达</w:t>
      </w:r>
      <w:r>
        <w:rPr>
          <w:rFonts w:ascii="仿宋_GB2312" w:hAnsi="Times New Roman" w:eastAsia="仿宋_GB2312" w:cs="Times New Roman"/>
          <w:color w:val="auto"/>
          <w:sz w:val="32"/>
          <w:szCs w:val="32"/>
        </w:rPr>
        <w:t>27</w:t>
      </w:r>
      <w:r>
        <w:rPr>
          <w:rFonts w:hint="eastAsia" w:ascii="仿宋_GB2312" w:hAnsi="Times New Roman" w:eastAsia="仿宋_GB2312" w:cs="Times New Roman"/>
          <w:color w:val="auto"/>
          <w:sz w:val="32"/>
          <w:szCs w:val="32"/>
          <w:lang w:val="zh-CN"/>
        </w:rPr>
        <w:t>万亩，油料产量达到</w:t>
      </w:r>
      <w:r>
        <w:rPr>
          <w:rFonts w:ascii="仿宋_GB2312" w:hAnsi="Times New Roman" w:eastAsia="仿宋_GB2312" w:cs="Times New Roman"/>
          <w:color w:val="auto"/>
          <w:sz w:val="32"/>
          <w:szCs w:val="32"/>
          <w:lang w:val="zh-CN"/>
        </w:rPr>
        <w:t>6.65</w:t>
      </w:r>
      <w:r>
        <w:rPr>
          <w:rFonts w:hint="eastAsia" w:ascii="仿宋_GB2312" w:hAnsi="Times New Roman" w:eastAsia="仿宋_GB2312" w:cs="Times New Roman"/>
          <w:color w:val="auto"/>
          <w:sz w:val="32"/>
          <w:szCs w:val="32"/>
          <w:lang w:val="zh-CN"/>
        </w:rPr>
        <w:t>万吨，约占全州经济作物种植总面积的</w:t>
      </w:r>
      <w:r>
        <w:rPr>
          <w:rFonts w:ascii="仿宋_GB2312" w:hAnsi="Times New Roman" w:eastAsia="仿宋_GB2312" w:cs="Times New Roman"/>
          <w:color w:val="auto"/>
          <w:sz w:val="32"/>
          <w:szCs w:val="32"/>
        </w:rPr>
        <w:t>42.9</w:t>
      </w:r>
      <w:r>
        <w:rPr>
          <w:rFonts w:ascii="仿宋_GB2312" w:hAnsi="Times New Roman" w:eastAsia="仿宋_GB2312" w:cs="Times New Roman"/>
          <w:color w:val="auto"/>
          <w:sz w:val="32"/>
          <w:szCs w:val="32"/>
          <w:lang w:val="zh-CN"/>
        </w:rPr>
        <w:t>%</w:t>
      </w:r>
      <w:r>
        <w:rPr>
          <w:rFonts w:hint="eastAsia" w:ascii="仿宋_GB2312" w:hAnsi="Times New Roman" w:eastAsia="仿宋_GB2312" w:cs="Times New Roman"/>
          <w:color w:val="auto"/>
          <w:kern w:val="1"/>
          <w:sz w:val="32"/>
          <w:szCs w:val="32"/>
        </w:rPr>
        <w:t>。</w:t>
      </w:r>
      <w:r>
        <w:rPr>
          <w:rFonts w:hint="eastAsia" w:ascii="仿宋_GB2312" w:eastAsia="仿宋_GB2312"/>
          <w:color w:val="auto"/>
          <w:sz w:val="32"/>
          <w:szCs w:val="32"/>
        </w:rPr>
        <w:t>全州油菜加工企业主要有临夏县临夏州安多益盛清真食品工贸有限公司、和政县</w:t>
      </w:r>
      <w:r>
        <w:rPr>
          <w:rFonts w:hint="eastAsia" w:ascii="仿宋_GB2312" w:hAnsi="新宋体" w:eastAsia="仿宋_GB2312"/>
          <w:color w:val="auto"/>
          <w:sz w:val="32"/>
          <w:szCs w:val="32"/>
        </w:rPr>
        <w:t>兰和粮油贸易有限责任公司、</w:t>
      </w:r>
      <w:r>
        <w:rPr>
          <w:rFonts w:hint="eastAsia" w:ascii="仿宋_GB2312" w:hAnsi="仿宋" w:eastAsia="仿宋_GB2312" w:cs="仿宋"/>
          <w:color w:val="auto"/>
          <w:sz w:val="32"/>
          <w:szCs w:val="32"/>
        </w:rPr>
        <w:t>和政县星月商贸有限责任公司、</w:t>
      </w:r>
      <w:r>
        <w:rPr>
          <w:rFonts w:hint="eastAsia" w:ascii="仿宋_GB2312" w:eastAsia="仿宋_GB2312"/>
          <w:color w:val="auto"/>
          <w:sz w:val="32"/>
          <w:szCs w:val="32"/>
        </w:rPr>
        <w:t>临夏市西川油脂</w:t>
      </w:r>
      <w:r>
        <w:rPr>
          <w:rFonts w:hint="eastAsia" w:ascii="仿宋_GB2312" w:hAnsi="新宋体" w:eastAsia="仿宋_GB2312"/>
          <w:color w:val="auto"/>
          <w:sz w:val="32"/>
          <w:szCs w:val="32"/>
        </w:rPr>
        <w:t>有限责任公司</w:t>
      </w:r>
      <w:r>
        <w:rPr>
          <w:rFonts w:hint="eastAsia" w:ascii="仿宋_GB2312" w:eastAsia="仿宋_GB2312"/>
          <w:color w:val="auto"/>
          <w:sz w:val="32"/>
          <w:szCs w:val="32"/>
        </w:rPr>
        <w:t>、临夏市青年油脂厂及各县小型油料加工厂</w:t>
      </w:r>
      <w:r>
        <w:rPr>
          <w:rFonts w:ascii="仿宋_GB2312" w:eastAsia="仿宋_GB2312"/>
          <w:color w:val="auto"/>
          <w:sz w:val="32"/>
          <w:szCs w:val="32"/>
        </w:rPr>
        <w:t>(</w:t>
      </w:r>
      <w:r>
        <w:rPr>
          <w:rFonts w:hint="eastAsia" w:ascii="仿宋_GB2312" w:eastAsia="仿宋_GB2312"/>
          <w:color w:val="auto"/>
          <w:sz w:val="32"/>
          <w:szCs w:val="32"/>
        </w:rPr>
        <w:t>坊</w:t>
      </w:r>
      <w:r>
        <w:rPr>
          <w:rFonts w:ascii="仿宋_GB2312" w:eastAsia="仿宋_GB2312"/>
          <w:color w:val="auto"/>
          <w:sz w:val="32"/>
          <w:szCs w:val="32"/>
        </w:rPr>
        <w:t>)</w:t>
      </w:r>
      <w:r>
        <w:rPr>
          <w:rFonts w:hint="eastAsia" w:ascii="仿宋_GB2312" w:eastAsia="仿宋_GB2312"/>
          <w:color w:val="auto"/>
          <w:sz w:val="32"/>
          <w:szCs w:val="32"/>
        </w:rPr>
        <w:t>等，年设计加工能力</w:t>
      </w:r>
      <w:r>
        <w:rPr>
          <w:rFonts w:ascii="仿宋_GB2312" w:eastAsia="仿宋_GB2312"/>
          <w:color w:val="auto"/>
          <w:sz w:val="32"/>
          <w:szCs w:val="32"/>
        </w:rPr>
        <w:t>10</w:t>
      </w:r>
      <w:r>
        <w:rPr>
          <w:rFonts w:hint="eastAsia" w:ascii="仿宋_GB2312" w:eastAsia="仿宋_GB2312"/>
          <w:color w:val="auto"/>
          <w:sz w:val="32"/>
          <w:szCs w:val="32"/>
        </w:rPr>
        <w:t>万吨</w:t>
      </w:r>
      <w:r>
        <w:rPr>
          <w:rFonts w:ascii="仿宋_GB2312" w:eastAsia="仿宋_GB2312"/>
          <w:color w:val="auto"/>
          <w:sz w:val="32"/>
          <w:szCs w:val="32"/>
        </w:rPr>
        <w:t>,</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能够满足加工需求。油菜终端流向主要有农户榨油消费、在市场上自由销售、油籽加工企业加工。企业加工的油品除保障州内食用外，销往兰州等省内外城市。</w:t>
      </w:r>
    </w:p>
    <w:p>
      <w:pPr>
        <w:adjustRightInd w:val="0"/>
        <w:snapToGrid w:val="0"/>
        <w:spacing w:line="360" w:lineRule="auto"/>
        <w:ind w:firstLine="640" w:firstLineChars="200"/>
        <w:rPr>
          <w:rFonts w:ascii="Times New Roman" w:hAnsi="Times New Roman" w:eastAsia="楷体_GB2312" w:cs="Times New Roman"/>
          <w:color w:val="auto"/>
          <w:kern w:val="1"/>
          <w:sz w:val="32"/>
          <w:szCs w:val="32"/>
        </w:rPr>
      </w:pPr>
      <w:r>
        <w:rPr>
          <w:rFonts w:hint="eastAsia" w:ascii="Times New Roman" w:hAnsi="Times New Roman" w:eastAsia="楷体_GB2312" w:cs="Times New Roman"/>
          <w:color w:val="auto"/>
          <w:kern w:val="1"/>
          <w:sz w:val="32"/>
          <w:szCs w:val="32"/>
        </w:rPr>
        <w:t>（二）存在的问题</w:t>
      </w:r>
    </w:p>
    <w:p>
      <w:pPr>
        <w:adjustRightInd w:val="0"/>
        <w:snapToGrid w:val="0"/>
        <w:spacing w:line="360" w:lineRule="auto"/>
        <w:ind w:firstLine="643" w:firstLineChars="200"/>
        <w:rPr>
          <w:rFonts w:ascii="仿宋_GB2312" w:hAnsi="Times New Roman" w:eastAsia="仿宋_GB2312" w:cs="Times New Roman"/>
          <w:color w:val="auto"/>
          <w:sz w:val="32"/>
          <w:szCs w:val="32"/>
        </w:rPr>
      </w:pPr>
      <w:r>
        <w:rPr>
          <w:rFonts w:ascii="仿宋_GB2312" w:hAnsi="Times New Roman" w:eastAsia="仿宋_GB2312" w:cs="Times New Roman"/>
          <w:b/>
          <w:bCs/>
          <w:color w:val="auto"/>
          <w:sz w:val="32"/>
          <w:szCs w:val="32"/>
        </w:rPr>
        <w:t>1</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val="zh-CN"/>
        </w:rPr>
        <w:t>油菜产业的资源优势尚未完全转化为经济优势。</w:t>
      </w:r>
      <w:r>
        <w:rPr>
          <w:rFonts w:hint="eastAsia" w:ascii="仿宋_GB2312" w:hAnsi="Times New Roman" w:eastAsia="仿宋_GB2312" w:cs="Times New Roman"/>
          <w:color w:val="auto"/>
          <w:sz w:val="32"/>
          <w:szCs w:val="32"/>
          <w:lang w:val="zh-CN"/>
        </w:rPr>
        <w:t>目前，我州油菜产业尚未形成优质优价的机制，油菜加工相对滞后，主要以乡村小榨油坊加工食用油初级产品为主，加工工艺落后、档次低、质量差、产品附加值相对较小，企业辐射带动力弱。</w:t>
      </w:r>
      <w:r>
        <w:rPr>
          <w:rFonts w:ascii="仿宋_GB2312" w:hAnsi="Times New Roman" w:eastAsia="仿宋_GB2312" w:cs="Times New Roman"/>
          <w:color w:val="auto"/>
          <w:sz w:val="32"/>
          <w:szCs w:val="32"/>
        </w:rPr>
        <w:t xml:space="preserve"> </w:t>
      </w:r>
    </w:p>
    <w:p>
      <w:pPr>
        <w:adjustRightInd w:val="0"/>
        <w:snapToGrid w:val="0"/>
        <w:spacing w:line="360" w:lineRule="auto"/>
        <w:ind w:firstLine="643" w:firstLineChars="200"/>
        <w:rPr>
          <w:rFonts w:ascii="仿宋_GB2312" w:hAnsi="Times New Roman" w:eastAsia="仿宋_GB2312" w:cs="Times New Roman"/>
          <w:color w:val="auto"/>
          <w:sz w:val="32"/>
          <w:szCs w:val="32"/>
          <w:lang w:val="zh-CN"/>
        </w:rPr>
      </w:pPr>
      <w:r>
        <w:rPr>
          <w:rFonts w:ascii="仿宋_GB2312" w:hAnsi="Times New Roman" w:eastAsia="仿宋_GB2312" w:cs="Times New Roman"/>
          <w:b/>
          <w:bCs/>
          <w:color w:val="auto"/>
          <w:sz w:val="32"/>
          <w:szCs w:val="32"/>
        </w:rPr>
        <w:t>2</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val="zh-CN"/>
        </w:rPr>
        <w:t>龙头企业与农户的利益链接机制不健全。</w:t>
      </w:r>
      <w:r>
        <w:rPr>
          <w:rFonts w:hint="eastAsia" w:ascii="仿宋_GB2312" w:hAnsi="Times New Roman" w:eastAsia="仿宋_GB2312" w:cs="Times New Roman"/>
          <w:color w:val="auto"/>
          <w:sz w:val="32"/>
          <w:szCs w:val="32"/>
          <w:lang w:val="zh-CN"/>
        </w:rPr>
        <w:t>油菜产业产前、产中、产后诸环节相互脱节，互动能力不强，大部分产品被外商低价收购，流往外地，大大降低了增殖的空间，影响了油菜产业的健康、快速发展。</w:t>
      </w:r>
    </w:p>
    <w:p>
      <w:pPr>
        <w:adjustRightInd w:val="0"/>
        <w:snapToGrid w:val="0"/>
        <w:spacing w:line="360" w:lineRule="auto"/>
        <w:ind w:firstLine="643" w:firstLineChars="200"/>
        <w:rPr>
          <w:rFonts w:ascii="仿宋_GB2312" w:hAnsi="Times New Roman" w:eastAsia="仿宋_GB2312" w:cs="Times New Roman"/>
          <w:color w:val="auto"/>
          <w:sz w:val="32"/>
          <w:szCs w:val="32"/>
          <w:lang w:val="zh-CN"/>
        </w:rPr>
      </w:pPr>
      <w:r>
        <w:rPr>
          <w:rFonts w:ascii="仿宋_GB2312" w:hAnsi="Times New Roman" w:eastAsia="仿宋_GB2312" w:cs="Times New Roman"/>
          <w:b/>
          <w:bCs/>
          <w:color w:val="auto"/>
          <w:sz w:val="32"/>
          <w:szCs w:val="32"/>
        </w:rPr>
        <w:t>3</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val="zh-CN"/>
        </w:rPr>
        <w:t>高产综合栽培技术物化水平相对较低。</w:t>
      </w:r>
      <w:r>
        <w:rPr>
          <w:rFonts w:hint="eastAsia" w:ascii="仿宋_GB2312" w:hAnsi="Times New Roman" w:eastAsia="仿宋_GB2312" w:cs="Times New Roman"/>
          <w:color w:val="auto"/>
          <w:sz w:val="32"/>
          <w:szCs w:val="32"/>
          <w:lang w:val="zh-CN"/>
        </w:rPr>
        <w:t>产业化水平不高，多数产区油菜种植生产集中连片规模小，标准化生产管理水平低，生产质量管理不严格，影响油菜产量和质量。</w:t>
      </w:r>
    </w:p>
    <w:p>
      <w:pPr>
        <w:adjustRightInd w:val="0"/>
        <w:snapToGrid w:val="0"/>
        <w:spacing w:line="360" w:lineRule="auto"/>
        <w:ind w:firstLine="640" w:firstLineChars="200"/>
        <w:rPr>
          <w:rFonts w:ascii="Times New Roman" w:hAnsi="Times New Roman" w:eastAsia="黑体" w:cs="Times New Roman"/>
          <w:color w:val="auto"/>
          <w:kern w:val="1"/>
          <w:sz w:val="32"/>
          <w:szCs w:val="32"/>
        </w:rPr>
      </w:pPr>
      <w:r>
        <w:rPr>
          <w:rFonts w:hint="eastAsia" w:ascii="Times New Roman" w:hAnsi="Times New Roman" w:eastAsia="黑体" w:cs="Times New Roman"/>
          <w:color w:val="auto"/>
          <w:kern w:val="1"/>
          <w:sz w:val="32"/>
          <w:szCs w:val="32"/>
        </w:rPr>
        <w:t>二、发展目标与重点任务</w:t>
      </w:r>
    </w:p>
    <w:p>
      <w:pPr>
        <w:adjustRightInd w:val="0"/>
        <w:snapToGrid w:val="0"/>
        <w:spacing w:line="360" w:lineRule="auto"/>
        <w:ind w:firstLine="640" w:firstLineChars="200"/>
        <w:rPr>
          <w:rFonts w:ascii="Times New Roman" w:hAnsi="Times New Roman" w:eastAsia="楷体_GB2312" w:cs="Times New Roman"/>
          <w:color w:val="auto"/>
          <w:kern w:val="1"/>
          <w:sz w:val="32"/>
          <w:szCs w:val="32"/>
        </w:rPr>
      </w:pPr>
      <w:r>
        <w:rPr>
          <w:rFonts w:hint="eastAsia" w:ascii="Times New Roman" w:hAnsi="Times New Roman" w:eastAsia="楷体_GB2312" w:cs="Times New Roman"/>
          <w:color w:val="auto"/>
          <w:kern w:val="1"/>
          <w:sz w:val="32"/>
          <w:szCs w:val="32"/>
        </w:rPr>
        <w:t>（一）发展目标</w:t>
      </w:r>
    </w:p>
    <w:p>
      <w:pPr>
        <w:pStyle w:val="4"/>
        <w:adjustRightInd w:val="0"/>
        <w:snapToGrid w:val="0"/>
        <w:spacing w:before="0" w:beforeAutospacing="0" w:after="0" w:afterAutospacing="0" w:line="360" w:lineRule="auto"/>
        <w:ind w:firstLine="643" w:firstLineChars="200"/>
        <w:jc w:val="both"/>
        <w:rPr>
          <w:rFonts w:ascii="仿宋_GB2312" w:hAnsi="仿宋_GB2312" w:eastAsia="仿宋_GB2312" w:cs="仿宋_GB2312"/>
          <w:b/>
          <w:color w:val="auto"/>
          <w:kern w:val="1"/>
          <w:sz w:val="32"/>
          <w:szCs w:val="32"/>
        </w:rPr>
      </w:pPr>
      <w:r>
        <w:rPr>
          <w:rFonts w:ascii="仿宋_GB2312" w:hAnsi="Times New Roman" w:eastAsia="仿宋_GB2312" w:cs="Times New Roman"/>
          <w:b/>
          <w:color w:val="auto"/>
          <w:kern w:val="1"/>
          <w:sz w:val="32"/>
          <w:szCs w:val="32"/>
        </w:rPr>
        <w:t>2018</w:t>
      </w:r>
      <w:r>
        <w:rPr>
          <w:rFonts w:hint="eastAsia" w:ascii="仿宋_GB2312" w:hAnsi="Times New Roman" w:eastAsia="仿宋_GB2312" w:cs="Times New Roman"/>
          <w:b/>
          <w:color w:val="auto"/>
          <w:kern w:val="1"/>
          <w:sz w:val="32"/>
          <w:szCs w:val="32"/>
        </w:rPr>
        <w:t>年</w:t>
      </w:r>
      <w:r>
        <w:rPr>
          <w:rFonts w:hint="eastAsia" w:ascii="仿宋_GB2312" w:hAnsi="Times New Roman" w:eastAsia="仿宋_GB2312" w:cs="Times New Roman"/>
          <w:color w:val="auto"/>
          <w:sz w:val="32"/>
          <w:szCs w:val="32"/>
        </w:rPr>
        <w:t>，以和政县、积石山县、临夏县的</w:t>
      </w:r>
      <w:r>
        <w:rPr>
          <w:rFonts w:hint="eastAsia" w:ascii="仿宋_GB2312" w:hAnsi="Times New Roman" w:eastAsia="仿宋_GB2312" w:cs="Times New Roman"/>
          <w:color w:val="auto"/>
          <w:sz w:val="32"/>
          <w:szCs w:val="32"/>
          <w:lang w:val="en-US" w:eastAsia="zh-CN"/>
        </w:rPr>
        <w:t>46</w:t>
      </w:r>
      <w:r>
        <w:rPr>
          <w:rFonts w:hint="eastAsia" w:ascii="仿宋_GB2312" w:hAnsi="Times New Roman" w:eastAsia="仿宋_GB2312" w:cs="Times New Roman"/>
          <w:color w:val="auto"/>
          <w:sz w:val="32"/>
          <w:szCs w:val="32"/>
        </w:rPr>
        <w:t>个乡镇</w:t>
      </w:r>
      <w:r>
        <w:rPr>
          <w:rFonts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22</w:t>
      </w:r>
      <w:r>
        <w:rPr>
          <w:rFonts w:hint="eastAsia" w:ascii="仿宋_GB2312" w:hAnsi="Times New Roman" w:eastAsia="仿宋_GB2312" w:cs="Times New Roman"/>
          <w:color w:val="auto"/>
          <w:sz w:val="32"/>
          <w:szCs w:val="32"/>
        </w:rPr>
        <w:t>个村为重点，全州种植</w:t>
      </w:r>
      <w:r>
        <w:rPr>
          <w:rFonts w:hint="eastAsia" w:ascii="仿宋_GB2312" w:hAnsi="仿宋_GB2312" w:eastAsia="仿宋_GB2312" w:cs="仿宋_GB2312"/>
          <w:color w:val="auto"/>
          <w:sz w:val="32"/>
          <w:szCs w:val="32"/>
        </w:rPr>
        <w:t>油菜</w:t>
      </w:r>
      <w:r>
        <w:rPr>
          <w:rFonts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t>万亩，其中</w:t>
      </w:r>
      <w:r>
        <w:rPr>
          <w:rFonts w:hint="eastAsia" w:ascii="仿宋_GB2312" w:hAnsi="Times New Roman" w:eastAsia="仿宋_GB2312" w:cs="Times New Roman"/>
          <w:color w:val="auto"/>
          <w:sz w:val="32"/>
          <w:szCs w:val="32"/>
        </w:rPr>
        <w:t>双低杂交油菜面积达到种植面积的</w:t>
      </w:r>
      <w:r>
        <w:rPr>
          <w:rFonts w:ascii="仿宋_GB2312" w:hAnsi="Times New Roman" w:eastAsia="仿宋_GB2312" w:cs="Times New Roman"/>
          <w:color w:val="auto"/>
          <w:sz w:val="32"/>
          <w:szCs w:val="32"/>
        </w:rPr>
        <w:t>92%</w:t>
      </w:r>
      <w:r>
        <w:rPr>
          <w:rFonts w:hint="eastAsia" w:ascii="仿宋_GB2312" w:hAnsi="Times New Roman" w:eastAsia="仿宋_GB2312" w:cs="Times New Roman"/>
          <w:color w:val="auto"/>
          <w:sz w:val="32"/>
          <w:szCs w:val="32"/>
        </w:rPr>
        <w:t>以上，</w:t>
      </w:r>
      <w:r>
        <w:rPr>
          <w:rFonts w:hint="eastAsia" w:ascii="仿宋_GB2312" w:hAnsi="仿宋_GB2312" w:eastAsia="仿宋_GB2312" w:cs="仿宋_GB2312"/>
          <w:sz w:val="32"/>
          <w:szCs w:val="32"/>
        </w:rPr>
        <w:t>油料总产达到</w:t>
      </w:r>
      <w:r>
        <w:rPr>
          <w:rFonts w:ascii="仿宋_GB2312" w:hAnsi="仿宋_GB2312" w:eastAsia="仿宋_GB2312" w:cs="仿宋_GB2312"/>
          <w:sz w:val="32"/>
          <w:szCs w:val="32"/>
        </w:rPr>
        <w:t>6.9</w:t>
      </w:r>
      <w:r>
        <w:rPr>
          <w:rFonts w:hint="eastAsia" w:ascii="仿宋_GB2312" w:hAnsi="仿宋_GB2312" w:eastAsia="仿宋_GB2312" w:cs="仿宋_GB2312"/>
          <w:sz w:val="32"/>
          <w:szCs w:val="32"/>
        </w:rPr>
        <w:t>万吨</w:t>
      </w:r>
      <w:r>
        <w:rPr>
          <w:rFonts w:hint="eastAsia" w:ascii="仿宋_GB2312" w:hAnsi="仿宋_GB2312" w:eastAsia="仿宋_GB2312" w:cs="仿宋_GB2312"/>
          <w:color w:val="auto"/>
          <w:sz w:val="32"/>
          <w:szCs w:val="32"/>
        </w:rPr>
        <w:t>，满足加工企业对优质原料的工艺、数量要求，延长产业链，提高附加值，形成公司</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基地</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农户的产业化发展格局。</w:t>
      </w:r>
    </w:p>
    <w:p>
      <w:pPr>
        <w:adjustRightInd w:val="0"/>
        <w:snapToGrid w:val="0"/>
        <w:spacing w:line="360" w:lineRule="auto"/>
        <w:ind w:firstLine="643" w:firstLineChars="200"/>
        <w:rPr>
          <w:rFonts w:ascii="仿宋_GB2312" w:hAnsi="Times New Roman" w:eastAsia="仿宋_GB2312" w:cs="Times New Roman"/>
          <w:b/>
          <w:color w:val="auto"/>
          <w:kern w:val="1"/>
          <w:sz w:val="32"/>
          <w:szCs w:val="32"/>
        </w:rPr>
      </w:pPr>
      <w:r>
        <w:rPr>
          <w:rFonts w:ascii="仿宋_GB2312" w:hAnsi="Times New Roman" w:eastAsia="仿宋_GB2312" w:cs="Times New Roman"/>
          <w:b/>
          <w:color w:val="auto"/>
          <w:kern w:val="1"/>
          <w:sz w:val="32"/>
          <w:szCs w:val="32"/>
        </w:rPr>
        <w:t>2019</w:t>
      </w:r>
      <w:r>
        <w:rPr>
          <w:rFonts w:hint="eastAsia" w:ascii="仿宋_GB2312" w:hAnsi="Times New Roman" w:eastAsia="仿宋_GB2312" w:cs="Times New Roman"/>
          <w:b/>
          <w:color w:val="auto"/>
          <w:kern w:val="1"/>
          <w:sz w:val="32"/>
          <w:szCs w:val="32"/>
        </w:rPr>
        <w:t>年</w:t>
      </w:r>
      <w:r>
        <w:rPr>
          <w:rFonts w:hint="eastAsia" w:ascii="仿宋_GB2312" w:hAnsi="Times New Roman" w:eastAsia="仿宋_GB2312" w:cs="Times New Roman"/>
          <w:color w:val="auto"/>
          <w:kern w:val="1"/>
          <w:sz w:val="32"/>
          <w:szCs w:val="32"/>
        </w:rPr>
        <w:t>，</w:t>
      </w:r>
      <w:r>
        <w:rPr>
          <w:rFonts w:hint="eastAsia" w:ascii="仿宋_GB2312" w:hAnsi="Times New Roman" w:eastAsia="仿宋_GB2312" w:cs="Times New Roman"/>
          <w:color w:val="auto"/>
          <w:sz w:val="32"/>
          <w:szCs w:val="32"/>
        </w:rPr>
        <w:t>以和政县、积石山县、临夏县的</w:t>
      </w:r>
      <w:r>
        <w:rPr>
          <w:rFonts w:hint="eastAsia" w:ascii="仿宋_GB2312" w:hAnsi="Times New Roman" w:eastAsia="仿宋_GB2312" w:cs="Times New Roman"/>
          <w:color w:val="auto"/>
          <w:sz w:val="32"/>
          <w:szCs w:val="32"/>
          <w:lang w:val="en-US" w:eastAsia="zh-CN"/>
        </w:rPr>
        <w:t>46</w:t>
      </w:r>
      <w:r>
        <w:rPr>
          <w:rFonts w:hint="eastAsia" w:ascii="仿宋_GB2312" w:hAnsi="Times New Roman" w:eastAsia="仿宋_GB2312" w:cs="Times New Roman"/>
          <w:color w:val="auto"/>
          <w:sz w:val="32"/>
          <w:szCs w:val="32"/>
        </w:rPr>
        <w:t>个乡镇</w:t>
      </w:r>
      <w:r>
        <w:rPr>
          <w:rFonts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22</w:t>
      </w:r>
      <w:r>
        <w:rPr>
          <w:rFonts w:hint="eastAsia" w:ascii="仿宋_GB2312" w:hAnsi="Times New Roman" w:eastAsia="仿宋_GB2312" w:cs="Times New Roman"/>
          <w:color w:val="auto"/>
          <w:sz w:val="32"/>
          <w:szCs w:val="32"/>
        </w:rPr>
        <w:t>个村为重点，全州种植</w:t>
      </w:r>
      <w:r>
        <w:rPr>
          <w:rFonts w:hint="eastAsia" w:ascii="仿宋_GB2312" w:hAnsi="仿宋_GB2312" w:eastAsia="仿宋_GB2312" w:cs="仿宋_GB2312"/>
          <w:color w:val="auto"/>
          <w:sz w:val="32"/>
          <w:szCs w:val="32"/>
        </w:rPr>
        <w:t>油菜</w:t>
      </w:r>
      <w:r>
        <w:rPr>
          <w:rFonts w:ascii="仿宋_GB2312" w:hAnsi="Times New Roman" w:eastAsia="仿宋_GB2312" w:cs="Times New Roman"/>
          <w:color w:val="auto"/>
          <w:sz w:val="32"/>
          <w:szCs w:val="32"/>
        </w:rPr>
        <w:t>29</w:t>
      </w:r>
      <w:r>
        <w:rPr>
          <w:rFonts w:hint="eastAsia" w:ascii="仿宋_GB2312" w:hAnsi="Times New Roman" w:eastAsia="仿宋_GB2312" w:cs="Times New Roman"/>
          <w:color w:val="auto"/>
          <w:sz w:val="32"/>
          <w:szCs w:val="32"/>
        </w:rPr>
        <w:t>万亩，其中双低杂交油菜面积达到种植面积的</w:t>
      </w:r>
      <w:r>
        <w:rPr>
          <w:rFonts w:ascii="仿宋_GB2312" w:hAnsi="Times New Roman" w:eastAsia="仿宋_GB2312" w:cs="Times New Roman"/>
          <w:color w:val="auto"/>
          <w:sz w:val="32"/>
          <w:szCs w:val="32"/>
        </w:rPr>
        <w:t>95%</w:t>
      </w:r>
      <w:r>
        <w:rPr>
          <w:rFonts w:hint="eastAsia" w:ascii="仿宋_GB2312" w:hAnsi="Times New Roman" w:eastAsia="仿宋_GB2312" w:cs="Times New Roman"/>
          <w:color w:val="auto"/>
          <w:sz w:val="32"/>
          <w:szCs w:val="32"/>
        </w:rPr>
        <w:t>以上，</w:t>
      </w:r>
      <w:r>
        <w:rPr>
          <w:rFonts w:hint="eastAsia" w:ascii="仿宋_GB2312" w:hAnsi="仿宋_GB2312" w:eastAsia="仿宋_GB2312" w:cs="仿宋_GB2312"/>
          <w:sz w:val="32"/>
          <w:szCs w:val="32"/>
        </w:rPr>
        <w:t>油料总产达到</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万吨</w:t>
      </w:r>
      <w:r>
        <w:rPr>
          <w:rFonts w:hint="eastAsia" w:ascii="仿宋_GB2312" w:hAnsi="仿宋_GB2312" w:eastAsia="仿宋_GB2312" w:cs="仿宋_GB2312"/>
          <w:color w:val="auto"/>
          <w:sz w:val="32"/>
          <w:szCs w:val="32"/>
        </w:rPr>
        <w:t>，实现油菜主产区贫困村农民合作社全覆盖</w:t>
      </w:r>
      <w:r>
        <w:rPr>
          <w:rFonts w:hint="eastAsia" w:ascii="仿宋_GB2312" w:hAnsi="Times New Roman" w:eastAsia="仿宋_GB2312" w:cs="Times New Roman"/>
          <w:color w:val="auto"/>
          <w:kern w:val="1"/>
          <w:sz w:val="32"/>
          <w:szCs w:val="32"/>
        </w:rPr>
        <w:t>。</w:t>
      </w:r>
    </w:p>
    <w:p>
      <w:pPr>
        <w:adjustRightInd w:val="0"/>
        <w:snapToGrid w:val="0"/>
        <w:spacing w:line="360" w:lineRule="auto"/>
        <w:ind w:firstLine="635" w:firstLineChars="200"/>
        <w:rPr>
          <w:rFonts w:ascii="仿宋_GB2312" w:hAnsi="Times New Roman" w:eastAsia="仿宋_GB2312" w:cs="Times New Roman"/>
          <w:color w:val="auto"/>
          <w:w w:val="99"/>
          <w:kern w:val="1"/>
          <w:sz w:val="32"/>
          <w:szCs w:val="32"/>
        </w:rPr>
      </w:pPr>
      <w:r>
        <w:rPr>
          <w:rFonts w:ascii="仿宋_GB2312" w:hAnsi="Times New Roman" w:eastAsia="仿宋_GB2312" w:cs="Times New Roman"/>
          <w:b/>
          <w:bCs/>
          <w:color w:val="auto"/>
          <w:w w:val="99"/>
          <w:kern w:val="1"/>
          <w:sz w:val="32"/>
          <w:szCs w:val="32"/>
        </w:rPr>
        <w:t>2020</w:t>
      </w:r>
      <w:r>
        <w:rPr>
          <w:rFonts w:hint="eastAsia" w:ascii="仿宋_GB2312" w:hAnsi="Times New Roman" w:eastAsia="仿宋_GB2312" w:cs="Times New Roman"/>
          <w:b/>
          <w:bCs/>
          <w:color w:val="auto"/>
          <w:w w:val="99"/>
          <w:kern w:val="1"/>
          <w:sz w:val="32"/>
          <w:szCs w:val="32"/>
        </w:rPr>
        <w:t>年</w:t>
      </w:r>
      <w:r>
        <w:rPr>
          <w:rFonts w:hint="eastAsia" w:ascii="仿宋_GB2312" w:hAnsi="Times New Roman" w:eastAsia="仿宋_GB2312" w:cs="Times New Roman"/>
          <w:color w:val="auto"/>
          <w:w w:val="99"/>
          <w:sz w:val="32"/>
          <w:szCs w:val="32"/>
        </w:rPr>
        <w:t>，</w:t>
      </w:r>
      <w:r>
        <w:rPr>
          <w:rFonts w:hint="eastAsia" w:ascii="仿宋_GB2312" w:hAnsi="Times New Roman" w:eastAsia="仿宋_GB2312" w:cs="Times New Roman"/>
          <w:color w:val="auto"/>
          <w:sz w:val="32"/>
          <w:szCs w:val="32"/>
        </w:rPr>
        <w:t>以和政县、积石山县、临夏县的</w:t>
      </w:r>
      <w:r>
        <w:rPr>
          <w:rFonts w:hint="eastAsia" w:ascii="仿宋_GB2312" w:hAnsi="Times New Roman" w:eastAsia="仿宋_GB2312" w:cs="Times New Roman"/>
          <w:color w:val="auto"/>
          <w:sz w:val="32"/>
          <w:szCs w:val="32"/>
          <w:lang w:val="en-US" w:eastAsia="zh-CN"/>
        </w:rPr>
        <w:t>46</w:t>
      </w:r>
      <w:r>
        <w:rPr>
          <w:rFonts w:hint="eastAsia" w:ascii="仿宋_GB2312" w:hAnsi="Times New Roman" w:eastAsia="仿宋_GB2312" w:cs="Times New Roman"/>
          <w:color w:val="auto"/>
          <w:sz w:val="32"/>
          <w:szCs w:val="32"/>
        </w:rPr>
        <w:t>个乡镇</w:t>
      </w:r>
      <w:r>
        <w:rPr>
          <w:rFonts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22</w:t>
      </w:r>
      <w:r>
        <w:rPr>
          <w:rFonts w:hint="eastAsia" w:ascii="仿宋_GB2312" w:hAnsi="Times New Roman" w:eastAsia="仿宋_GB2312" w:cs="Times New Roman"/>
          <w:color w:val="auto"/>
          <w:sz w:val="32"/>
          <w:szCs w:val="32"/>
        </w:rPr>
        <w:t>个村为重点，</w:t>
      </w:r>
      <w:r>
        <w:rPr>
          <w:rFonts w:hint="eastAsia" w:ascii="仿宋_GB2312" w:hAnsi="Times New Roman" w:eastAsia="仿宋_GB2312" w:cs="Times New Roman"/>
          <w:color w:val="auto"/>
          <w:w w:val="99"/>
          <w:sz w:val="32"/>
          <w:szCs w:val="32"/>
        </w:rPr>
        <w:t>全州种植</w:t>
      </w:r>
      <w:r>
        <w:rPr>
          <w:rFonts w:hint="eastAsia" w:ascii="仿宋_GB2312" w:hAnsi="仿宋_GB2312" w:eastAsia="仿宋_GB2312" w:cs="仿宋_GB2312"/>
          <w:color w:val="auto"/>
          <w:w w:val="99"/>
          <w:sz w:val="32"/>
          <w:szCs w:val="32"/>
        </w:rPr>
        <w:t>油菜</w:t>
      </w:r>
      <w:r>
        <w:rPr>
          <w:rFonts w:ascii="仿宋_GB2312" w:hAnsi="Times New Roman" w:eastAsia="仿宋_GB2312" w:cs="Times New Roman"/>
          <w:color w:val="auto"/>
          <w:w w:val="99"/>
          <w:sz w:val="32"/>
          <w:szCs w:val="32"/>
        </w:rPr>
        <w:t>30</w:t>
      </w:r>
      <w:r>
        <w:rPr>
          <w:rFonts w:hint="eastAsia" w:ascii="仿宋_GB2312" w:hAnsi="Times New Roman" w:eastAsia="仿宋_GB2312" w:cs="Times New Roman"/>
          <w:color w:val="auto"/>
          <w:w w:val="99"/>
          <w:sz w:val="32"/>
          <w:szCs w:val="32"/>
        </w:rPr>
        <w:t>万亩，双低杂交油菜面积达到种植面积的</w:t>
      </w:r>
      <w:r>
        <w:rPr>
          <w:rFonts w:ascii="仿宋_GB2312" w:hAnsi="Times New Roman" w:eastAsia="仿宋_GB2312" w:cs="Times New Roman"/>
          <w:color w:val="auto"/>
          <w:w w:val="99"/>
          <w:sz w:val="32"/>
          <w:szCs w:val="32"/>
        </w:rPr>
        <w:t>98%</w:t>
      </w:r>
      <w:r>
        <w:rPr>
          <w:rFonts w:hint="eastAsia" w:ascii="仿宋_GB2312" w:hAnsi="Times New Roman" w:eastAsia="仿宋_GB2312" w:cs="Times New Roman"/>
          <w:color w:val="auto"/>
          <w:w w:val="99"/>
          <w:sz w:val="32"/>
          <w:szCs w:val="32"/>
        </w:rPr>
        <w:t>以上，</w:t>
      </w:r>
      <w:r>
        <w:rPr>
          <w:rFonts w:hint="eastAsia" w:ascii="仿宋_GB2312" w:hAnsi="仿宋_GB2312" w:eastAsia="仿宋_GB2312" w:cs="仿宋_GB2312"/>
          <w:w w:val="99"/>
          <w:sz w:val="32"/>
          <w:szCs w:val="32"/>
        </w:rPr>
        <w:t>油料总产达到</w:t>
      </w:r>
      <w:r>
        <w:rPr>
          <w:rFonts w:ascii="仿宋_GB2312" w:hAnsi="仿宋_GB2312" w:eastAsia="仿宋_GB2312" w:cs="仿宋_GB2312"/>
          <w:w w:val="99"/>
          <w:sz w:val="32"/>
          <w:szCs w:val="32"/>
        </w:rPr>
        <w:t>7.5</w:t>
      </w:r>
      <w:r>
        <w:rPr>
          <w:rFonts w:hint="eastAsia" w:ascii="仿宋_GB2312" w:hAnsi="仿宋_GB2312" w:eastAsia="仿宋_GB2312" w:cs="仿宋_GB2312"/>
          <w:w w:val="99"/>
          <w:sz w:val="32"/>
          <w:szCs w:val="32"/>
        </w:rPr>
        <w:t>万吨</w:t>
      </w:r>
      <w:r>
        <w:rPr>
          <w:rFonts w:hint="eastAsia" w:ascii="仿宋_GB2312" w:hAnsi="仿宋_GB2312" w:eastAsia="仿宋_GB2312" w:cs="仿宋_GB2312"/>
          <w:color w:val="auto"/>
          <w:w w:val="99"/>
          <w:sz w:val="32"/>
          <w:szCs w:val="32"/>
        </w:rPr>
        <w:t>，</w:t>
      </w:r>
      <w:r>
        <w:rPr>
          <w:rFonts w:hint="eastAsia" w:ascii="仿宋_GB2312" w:hAnsi="宋体" w:eastAsia="仿宋_GB2312"/>
          <w:w w:val="99"/>
          <w:sz w:val="32"/>
          <w:szCs w:val="32"/>
        </w:rPr>
        <w:t>建成比较稳定的油菜生产基地和加工流通体系，</w:t>
      </w:r>
      <w:r>
        <w:rPr>
          <w:rFonts w:hint="eastAsia" w:ascii="仿宋_GB2312" w:hAnsi="仿宋_GB2312" w:eastAsia="仿宋_GB2312" w:cs="仿宋_GB2312"/>
          <w:color w:val="auto"/>
          <w:w w:val="99"/>
          <w:sz w:val="32"/>
          <w:szCs w:val="32"/>
        </w:rPr>
        <w:t>实现</w:t>
      </w:r>
      <w:r>
        <w:rPr>
          <w:rFonts w:hint="eastAsia" w:ascii="仿宋_GB2312" w:hAnsi="宋体" w:eastAsia="仿宋_GB2312"/>
          <w:w w:val="99"/>
          <w:sz w:val="32"/>
          <w:szCs w:val="32"/>
        </w:rPr>
        <w:t>生产、加工与流通紧密结合的产业链，提高产业的整体素质和效益。</w:t>
      </w:r>
    </w:p>
    <w:p>
      <w:pPr>
        <w:adjustRightInd w:val="0"/>
        <w:snapToGrid w:val="0"/>
        <w:spacing w:line="360" w:lineRule="auto"/>
        <w:ind w:firstLine="640" w:firstLineChars="200"/>
        <w:rPr>
          <w:rFonts w:ascii="Times New Roman" w:hAnsi="Times New Roman" w:eastAsia="楷体_GB2312" w:cs="Times New Roman"/>
          <w:color w:val="auto"/>
          <w:kern w:val="1"/>
          <w:sz w:val="32"/>
          <w:szCs w:val="32"/>
        </w:rPr>
      </w:pPr>
      <w:r>
        <w:rPr>
          <w:rFonts w:hint="eastAsia" w:ascii="Times New Roman" w:hAnsi="Times New Roman" w:eastAsia="楷体_GB2312" w:cs="Times New Roman"/>
          <w:color w:val="auto"/>
          <w:kern w:val="1"/>
          <w:sz w:val="32"/>
          <w:szCs w:val="32"/>
        </w:rPr>
        <w:t>（二）产业布局</w:t>
      </w:r>
    </w:p>
    <w:p>
      <w:pPr>
        <w:adjustRightInd w:val="0"/>
        <w:snapToGrid w:val="0"/>
        <w:spacing w:line="360" w:lineRule="auto"/>
        <w:ind w:firstLine="640" w:firstLineChars="200"/>
        <w:rPr>
          <w:rFonts w:ascii="仿宋_GB2312" w:eastAsia="仿宋_GB2312"/>
          <w:b/>
          <w:sz w:val="32"/>
          <w:szCs w:val="32"/>
        </w:rPr>
      </w:pPr>
      <w:r>
        <w:rPr>
          <w:rFonts w:hint="eastAsia" w:ascii="仿宋_GB2312" w:eastAsia="仿宋_GB2312"/>
          <w:sz w:val="32"/>
          <w:szCs w:val="32"/>
        </w:rPr>
        <w:t>主要在莲花山、太子山一带的和政县、积石山县、临夏县等二阴地区乡（镇）建设集中连片的产业带。</w:t>
      </w:r>
    </w:p>
    <w:p>
      <w:pPr>
        <w:adjustRightInd w:val="0"/>
        <w:snapToGrid w:val="0"/>
        <w:spacing w:line="360" w:lineRule="auto"/>
        <w:ind w:firstLine="640" w:firstLineChars="200"/>
        <w:rPr>
          <w:rFonts w:ascii="Times New Roman" w:hAnsi="Times New Roman" w:eastAsia="楷体_GB2312" w:cs="Times New Roman"/>
          <w:color w:val="auto"/>
          <w:kern w:val="1"/>
          <w:sz w:val="32"/>
          <w:szCs w:val="32"/>
        </w:rPr>
      </w:pPr>
      <w:r>
        <w:rPr>
          <w:rFonts w:hint="eastAsia" w:ascii="Times New Roman" w:hAnsi="Times New Roman" w:eastAsia="楷体_GB2312" w:cs="Times New Roman"/>
          <w:color w:val="auto"/>
          <w:kern w:val="1"/>
          <w:sz w:val="32"/>
          <w:szCs w:val="32"/>
        </w:rPr>
        <w:t>（三）重点任务</w:t>
      </w:r>
    </w:p>
    <w:p>
      <w:pPr>
        <w:adjustRightInd w:val="0"/>
        <w:snapToGrid w:val="0"/>
        <w:spacing w:line="360" w:lineRule="auto"/>
        <w:ind w:firstLine="640" w:firstLineChars="200"/>
        <w:rPr>
          <w:rFonts w:ascii="仿宋_GB2312" w:hAnsi="Times New Roman" w:eastAsia="仿宋_GB2312" w:cs="Times New Roman"/>
          <w:bCs/>
          <w:color w:val="auto"/>
          <w:kern w:val="1"/>
          <w:sz w:val="32"/>
          <w:szCs w:val="32"/>
        </w:rPr>
      </w:pPr>
      <w:r>
        <w:rPr>
          <w:rFonts w:hint="eastAsia" w:ascii="仿宋_GB2312" w:hAnsi="仿宋_GB2312" w:eastAsia="仿宋_GB2312" w:cs="仿宋_GB2312"/>
          <w:color w:val="auto"/>
          <w:sz w:val="32"/>
          <w:szCs w:val="32"/>
        </w:rPr>
        <w:t>在稳步扩大油菜种植面积的基础上，以推广主导双低杂交油菜品种，主推技术为关键措施，不断提高油菜种植产量和质量，</w:t>
      </w:r>
      <w:r>
        <w:rPr>
          <w:rFonts w:hint="eastAsia" w:ascii="仿宋_GB2312" w:hAnsi="Times New Roman" w:eastAsia="仿宋_GB2312" w:cs="Times New Roman"/>
          <w:bCs/>
          <w:color w:val="auto"/>
          <w:kern w:val="1"/>
          <w:sz w:val="32"/>
          <w:szCs w:val="32"/>
        </w:rPr>
        <w:t>完善油菜产业的利益联结机制</w:t>
      </w:r>
      <w:r>
        <w:rPr>
          <w:rFonts w:ascii="仿宋_GB2312" w:hAnsi="Times New Roman" w:eastAsia="仿宋_GB2312" w:cs="Times New Roman"/>
          <w:bCs/>
          <w:color w:val="auto"/>
          <w:kern w:val="1"/>
          <w:sz w:val="32"/>
          <w:szCs w:val="32"/>
        </w:rPr>
        <w:t>,</w:t>
      </w:r>
      <w:r>
        <w:rPr>
          <w:rFonts w:hint="eastAsia" w:ascii="仿宋_GB2312" w:hAnsi="Times New Roman" w:eastAsia="仿宋_GB2312" w:cs="Times New Roman"/>
          <w:bCs/>
          <w:color w:val="auto"/>
          <w:kern w:val="1"/>
          <w:sz w:val="32"/>
          <w:szCs w:val="32"/>
        </w:rPr>
        <w:t>提高规模化经营水平，实现对贫困农户的带动增收。</w:t>
      </w:r>
    </w:p>
    <w:p>
      <w:pPr>
        <w:adjustRightInd w:val="0"/>
        <w:snapToGrid w:val="0"/>
        <w:spacing w:line="360" w:lineRule="auto"/>
        <w:ind w:firstLine="643" w:firstLineChars="200"/>
        <w:rPr>
          <w:rFonts w:ascii="Times New Roman" w:hAnsi="Times New Roman" w:eastAsia="仿宋_GB2312" w:cs="Times New Roman"/>
          <w:bCs/>
          <w:color w:val="auto"/>
          <w:kern w:val="1"/>
          <w:sz w:val="32"/>
          <w:szCs w:val="32"/>
        </w:rPr>
      </w:pPr>
      <w:r>
        <w:rPr>
          <w:rFonts w:ascii="仿宋_GB2312" w:hAnsi="Times New Roman" w:eastAsia="仿宋_GB2312" w:cs="Times New Roman"/>
          <w:b/>
          <w:color w:val="auto"/>
          <w:kern w:val="1"/>
          <w:sz w:val="32"/>
          <w:szCs w:val="32"/>
        </w:rPr>
        <w:t>1</w:t>
      </w:r>
      <w:r>
        <w:rPr>
          <w:rFonts w:hint="eastAsia" w:ascii="仿宋_GB2312" w:hAnsi="Times New Roman" w:eastAsia="仿宋_GB2312" w:cs="Times New Roman"/>
          <w:b/>
          <w:color w:val="auto"/>
          <w:kern w:val="1"/>
          <w:sz w:val="32"/>
          <w:szCs w:val="32"/>
        </w:rPr>
        <w:t>、推广双低优质品种，实行标准化生产。</w:t>
      </w:r>
      <w:r>
        <w:rPr>
          <w:rFonts w:hint="eastAsia" w:ascii="Times New Roman" w:hAnsi="Times New Roman" w:eastAsia="仿宋_GB2312" w:cs="Times New Roman"/>
          <w:bCs/>
          <w:color w:val="auto"/>
          <w:kern w:val="1"/>
          <w:sz w:val="32"/>
          <w:szCs w:val="32"/>
        </w:rPr>
        <w:t>一是大力推广优质杂交油菜品种，加快优质杂交油菜推广步伐。以油菜双低化为重点，大力推广</w:t>
      </w:r>
      <w:r>
        <w:rPr>
          <w:rFonts w:hint="eastAsia" w:ascii="仿宋_GB2312" w:hAnsi="仿宋_GB2312" w:eastAsia="仿宋_GB2312" w:cs="仿宋_GB2312"/>
          <w:kern w:val="2"/>
          <w:sz w:val="32"/>
          <w:szCs w:val="32"/>
          <w:lang w:val="en-US" w:eastAsia="zh-CN" w:bidi="ar-SA"/>
        </w:rPr>
        <w:t>青杂、秦油杂、冠油杂等系列</w:t>
      </w:r>
      <w:r>
        <w:rPr>
          <w:rFonts w:hint="eastAsia" w:ascii="Times New Roman" w:hAnsi="Times New Roman" w:eastAsia="仿宋_GB2312" w:cs="Times New Roman"/>
          <w:bCs/>
          <w:color w:val="auto"/>
          <w:kern w:val="1"/>
          <w:sz w:val="32"/>
          <w:szCs w:val="32"/>
        </w:rPr>
        <w:t>高产优质品种。二是积极推广高产栽培技术，实行标准化生产。应用推广合理轮作、精耕细作、适期播种、合理密植、平衡施肥、机械条播、应用微肥、病虫害综合防治、适期收获等综合丰产栽培技术，实行标准化生产。同时，积极推广油菜地膜覆盖穴播、膜侧沟播栽培等技术，实现良种、成套技术规程、产品质量的标准化。</w:t>
      </w:r>
    </w:p>
    <w:p>
      <w:pPr>
        <w:adjustRightInd w:val="0"/>
        <w:snapToGrid w:val="0"/>
        <w:spacing w:line="360" w:lineRule="auto"/>
        <w:ind w:firstLine="643" w:firstLineChars="200"/>
        <w:rPr>
          <w:rFonts w:ascii="Times New Roman" w:hAnsi="Times New Roman" w:eastAsia="仿宋_GB2312" w:cs="Times New Roman"/>
          <w:bCs/>
          <w:color w:val="auto"/>
          <w:kern w:val="1"/>
          <w:sz w:val="32"/>
          <w:szCs w:val="32"/>
        </w:rPr>
      </w:pPr>
      <w:r>
        <w:rPr>
          <w:rFonts w:ascii="仿宋_GB2312" w:hAnsi="Times New Roman" w:eastAsia="仿宋_GB2312" w:cs="Times New Roman"/>
          <w:b/>
          <w:color w:val="auto"/>
          <w:kern w:val="1"/>
          <w:sz w:val="32"/>
          <w:szCs w:val="32"/>
        </w:rPr>
        <w:t>2</w:t>
      </w:r>
      <w:r>
        <w:rPr>
          <w:rFonts w:hint="eastAsia" w:ascii="仿宋_GB2312" w:hAnsi="Times New Roman" w:eastAsia="仿宋_GB2312" w:cs="Times New Roman"/>
          <w:b/>
          <w:color w:val="auto"/>
          <w:kern w:val="1"/>
          <w:sz w:val="32"/>
          <w:szCs w:val="32"/>
        </w:rPr>
        <w:t>、加强科技支撑能力建设，加快新品种新技术推广。</w:t>
      </w:r>
      <w:r>
        <w:rPr>
          <w:rFonts w:hint="eastAsia" w:ascii="Times New Roman" w:hAnsi="Times New Roman" w:eastAsia="仿宋_GB2312" w:cs="Times New Roman"/>
          <w:bCs/>
          <w:color w:val="auto"/>
          <w:kern w:val="1"/>
          <w:sz w:val="32"/>
          <w:szCs w:val="32"/>
        </w:rPr>
        <w:t>一是加强油菜新品种的引进工作。加大与省内外科研院所校、育种单位的交流与合作，依托其科技优势，开展高油、高蛋白、高营养、保健等专用品种的选育。引进优质、高产、多抗双低油菜品种，积极做好试验、示范、推广工作；二是提高机械化生产水平。坚持农机与农艺相结合，积极支持油菜播种、收获机械的研究、开发和推广，实现油菜生产机械化。</w:t>
      </w:r>
    </w:p>
    <w:p>
      <w:pPr>
        <w:adjustRightInd w:val="0"/>
        <w:snapToGrid w:val="0"/>
        <w:spacing w:line="360" w:lineRule="auto"/>
        <w:ind w:firstLine="643" w:firstLineChars="200"/>
        <w:rPr>
          <w:rFonts w:ascii="Times New Roman" w:hAnsi="Times New Roman" w:eastAsia="仿宋_GB2312" w:cs="Times New Roman"/>
          <w:bCs/>
          <w:color w:val="auto"/>
          <w:kern w:val="1"/>
          <w:sz w:val="32"/>
          <w:szCs w:val="32"/>
        </w:rPr>
      </w:pPr>
      <w:r>
        <w:rPr>
          <w:rFonts w:ascii="仿宋_GB2312" w:hAnsi="Times New Roman" w:eastAsia="仿宋_GB2312" w:cs="Times New Roman"/>
          <w:b/>
          <w:color w:val="auto"/>
          <w:kern w:val="1"/>
          <w:sz w:val="32"/>
          <w:szCs w:val="32"/>
        </w:rPr>
        <w:t>3</w:t>
      </w:r>
      <w:r>
        <w:rPr>
          <w:rFonts w:hint="eastAsia" w:ascii="仿宋_GB2312" w:hAnsi="Times New Roman" w:eastAsia="仿宋_GB2312" w:cs="Times New Roman"/>
          <w:b/>
          <w:color w:val="auto"/>
          <w:kern w:val="1"/>
          <w:sz w:val="32"/>
          <w:szCs w:val="32"/>
        </w:rPr>
        <w:t>、</w:t>
      </w:r>
      <w:r>
        <w:rPr>
          <w:rFonts w:ascii="仿宋_GB2312" w:hAnsi="Times New Roman" w:eastAsia="仿宋_GB2312" w:cs="Times New Roman"/>
          <w:b/>
          <w:color w:val="auto"/>
          <w:kern w:val="1"/>
          <w:sz w:val="32"/>
          <w:szCs w:val="32"/>
        </w:rPr>
        <w:t xml:space="preserve"> </w:t>
      </w:r>
      <w:r>
        <w:rPr>
          <w:rFonts w:hint="eastAsia" w:ascii="仿宋_GB2312" w:eastAsia="仿宋_GB2312"/>
          <w:b/>
          <w:sz w:val="32"/>
          <w:szCs w:val="32"/>
        </w:rPr>
        <w:t>大力发展油菜加工业，提高加工增值水平。</w:t>
      </w:r>
      <w:r>
        <w:rPr>
          <w:rFonts w:hint="eastAsia" w:ascii="Times New Roman" w:hAnsi="Times New Roman" w:eastAsia="仿宋_GB2312" w:cs="Times New Roman"/>
          <w:bCs/>
          <w:color w:val="auto"/>
          <w:kern w:val="1"/>
          <w:sz w:val="32"/>
          <w:szCs w:val="32"/>
        </w:rPr>
        <w:t>大力培育龙头企业，发展“双低油品”加工企业，积极筛选申报省级农业产业化重点龙头企业，龙头企业技术改造和基地建设项目。组织实施好农业产业化专项资金扶持项目，继续加大对农产品龙头企业的支持力度。完善龙头企业和农民的利益联结机制。引导和支持发展订单农业，实现基地生产订单化。</w:t>
      </w:r>
    </w:p>
    <w:p>
      <w:pPr>
        <w:adjustRightInd w:val="0"/>
        <w:snapToGrid w:val="0"/>
        <w:spacing w:line="360" w:lineRule="auto"/>
        <w:ind w:firstLine="630" w:firstLineChars="196"/>
        <w:rPr>
          <w:rFonts w:ascii="仿宋_GB2312" w:hAnsi="宋体" w:eastAsia="仿宋_GB2312"/>
          <w:sz w:val="32"/>
          <w:szCs w:val="32"/>
        </w:rPr>
      </w:pPr>
      <w:r>
        <w:rPr>
          <w:rFonts w:ascii="仿宋_GB2312" w:hAnsi="宋体" w:eastAsia="仿宋_GB2312" w:cs="Times New Roman"/>
          <w:b/>
          <w:sz w:val="32"/>
          <w:szCs w:val="32"/>
        </w:rPr>
        <w:t>4</w:t>
      </w:r>
      <w:r>
        <w:rPr>
          <w:rFonts w:hint="eastAsia" w:ascii="仿宋_GB2312" w:hAnsi="宋体" w:eastAsia="仿宋_GB2312" w:cs="Times New Roman"/>
          <w:b/>
          <w:sz w:val="32"/>
          <w:szCs w:val="32"/>
        </w:rPr>
        <w:t>、培育合作经济组织，提高组织化程度。</w:t>
      </w:r>
      <w:r>
        <w:rPr>
          <w:rFonts w:hint="eastAsia" w:ascii="仿宋_GB2312" w:hAnsi="宋体" w:eastAsia="仿宋_GB2312"/>
          <w:sz w:val="32"/>
          <w:szCs w:val="32"/>
        </w:rPr>
        <w:t>发挥好农民专业合作社在生产、推广技术、提供信息以及开拓市场方面的作用。把扶持油菜专业合作社作为促进油菜产业发展的重要措施，大力发展油菜专业合作社等中介组织，</w:t>
      </w:r>
      <w:r>
        <w:rPr>
          <w:rFonts w:hint="eastAsia" w:ascii="仿宋_GB2312" w:eastAsia="仿宋_GB2312"/>
          <w:sz w:val="32"/>
          <w:szCs w:val="32"/>
        </w:rPr>
        <w:t>在生产加工、收购主体与农户之间起到中介和桥梁作用，增强流通领域的组织化程度。</w:t>
      </w:r>
      <w:r>
        <w:rPr>
          <w:rFonts w:hint="eastAsia" w:ascii="仿宋_GB2312" w:hAnsi="宋体" w:eastAsia="仿宋_GB2312"/>
          <w:sz w:val="32"/>
        </w:rPr>
        <w:t>建立健全油菜产业社会化服务体系，抓好以科技为重点的各项服务工作。采取切实行动，健全完善县、乡、村三级社会化服务体系，为油菜产业发展提供全方位服务，</w:t>
      </w:r>
      <w:r>
        <w:rPr>
          <w:rFonts w:hint="eastAsia" w:ascii="仿宋_GB2312" w:hAnsi="宋体" w:eastAsia="仿宋_GB2312"/>
          <w:sz w:val="32"/>
          <w:szCs w:val="32"/>
        </w:rPr>
        <w:t>促进油菜产业健康、稳定、持续发展。</w:t>
      </w:r>
    </w:p>
    <w:p>
      <w:pPr>
        <w:autoSpaceDN w:val="0"/>
        <w:adjustRightInd w:val="0"/>
        <w:snapToGrid w:val="0"/>
        <w:spacing w:line="360" w:lineRule="auto"/>
        <w:ind w:firstLine="643" w:firstLineChars="200"/>
        <w:rPr>
          <w:rFonts w:ascii="Times New Roman" w:hAnsi="Times New Roman" w:eastAsia="仿宋_GB2312" w:cs="Times New Roman"/>
          <w:bCs/>
          <w:color w:val="auto"/>
          <w:kern w:val="1"/>
          <w:sz w:val="32"/>
          <w:szCs w:val="32"/>
        </w:rPr>
      </w:pPr>
      <w:r>
        <w:rPr>
          <w:rFonts w:ascii="仿宋_GB2312" w:hAnsi="Times New Roman" w:eastAsia="仿宋_GB2312" w:cs="Times New Roman"/>
          <w:b/>
          <w:color w:val="auto"/>
          <w:kern w:val="1"/>
          <w:sz w:val="32"/>
          <w:szCs w:val="32"/>
        </w:rPr>
        <w:t>5</w:t>
      </w:r>
      <w:r>
        <w:rPr>
          <w:rFonts w:hint="eastAsia" w:ascii="仿宋_GB2312" w:hAnsi="Times New Roman" w:eastAsia="仿宋_GB2312" w:cs="Times New Roman"/>
          <w:b/>
          <w:color w:val="auto"/>
          <w:kern w:val="1"/>
          <w:sz w:val="32"/>
          <w:szCs w:val="32"/>
        </w:rPr>
        <w:t>、发展乡村旅游业，促进一二三产业融合发展。</w:t>
      </w:r>
      <w:r>
        <w:rPr>
          <w:rFonts w:hint="eastAsia" w:ascii="仿宋_GB2312" w:hAnsi="仿宋_GB2312" w:eastAsia="仿宋_GB2312" w:cs="仿宋_GB2312"/>
          <w:sz w:val="32"/>
          <w:szCs w:val="32"/>
          <w:shd w:val="clear" w:color="auto" w:fill="FFFFFF"/>
        </w:rPr>
        <w:t>通过加大宣传力度，在全社会形成把休闲农业当作一项新兴产业来加速引导发展，在深入调查特色乡村旅游资源的基础上，通过合理布局，抓紧编制和修订休闲农业与乡村旅游发展规划，包括乡村旅游点的布局、风格要求和服务规范，将特色优势产业与休闲农业相结合，重点</w:t>
      </w:r>
      <w:r>
        <w:rPr>
          <w:rFonts w:hint="eastAsia" w:ascii="仿宋_GB2312" w:eastAsia="仿宋_GB2312"/>
          <w:sz w:val="32"/>
          <w:szCs w:val="32"/>
        </w:rPr>
        <w:t>依托油菜花节等，建设和政县松鸣岩、铁沟、三岔沟，积石山县尕胡林、大山庄、大东峡，临夏县大西滩等区域油菜花长廊。加强基础设施建设，切实带动当地贫困户增收。</w:t>
      </w:r>
    </w:p>
    <w:p>
      <w:pPr>
        <w:adjustRightInd w:val="0"/>
        <w:snapToGrid w:val="0"/>
        <w:spacing w:line="360" w:lineRule="auto"/>
        <w:ind w:firstLine="640" w:firstLineChars="200"/>
        <w:rPr>
          <w:rFonts w:ascii="Times New Roman" w:hAnsi="Times New Roman" w:eastAsia="黑体" w:cs="Times New Roman"/>
          <w:color w:val="auto"/>
          <w:kern w:val="1"/>
          <w:sz w:val="32"/>
          <w:szCs w:val="32"/>
        </w:rPr>
      </w:pPr>
      <w:r>
        <w:rPr>
          <w:rFonts w:hint="eastAsia" w:ascii="Times New Roman" w:hAnsi="Times New Roman" w:eastAsia="黑体" w:cs="Times New Roman"/>
          <w:color w:val="auto"/>
          <w:kern w:val="1"/>
          <w:sz w:val="32"/>
          <w:szCs w:val="32"/>
        </w:rPr>
        <w:t>三、扶持原则和扶持重点</w:t>
      </w:r>
    </w:p>
    <w:p>
      <w:pPr>
        <w:widowControl/>
        <w:adjustRightInd w:val="0"/>
        <w:snapToGrid w:val="0"/>
        <w:spacing w:line="360" w:lineRule="auto"/>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（一）扶持原则</w:t>
      </w:r>
    </w:p>
    <w:p>
      <w:pPr>
        <w:adjustRightInd w:val="0"/>
        <w:snapToGrid w:val="0"/>
        <w:spacing w:line="360" w:lineRule="auto"/>
        <w:ind w:firstLine="643" w:firstLineChars="200"/>
        <w:rPr>
          <w:rFonts w:ascii="仿宋_GB2312" w:hAnsi="Times New Roman" w:eastAsia="仿宋_GB2312" w:cs="Times New Roman"/>
          <w:color w:val="auto"/>
          <w:kern w:val="1"/>
          <w:sz w:val="32"/>
          <w:szCs w:val="32"/>
        </w:rPr>
      </w:pPr>
      <w:r>
        <w:rPr>
          <w:rFonts w:ascii="仿宋_GB2312" w:hAnsi="Times New Roman" w:eastAsia="仿宋_GB2312" w:cs="Times New Roman"/>
          <w:b/>
          <w:color w:val="auto"/>
          <w:kern w:val="1"/>
          <w:sz w:val="32"/>
          <w:szCs w:val="32"/>
        </w:rPr>
        <w:t>1</w:t>
      </w:r>
      <w:r>
        <w:rPr>
          <w:rFonts w:hint="eastAsia" w:ascii="仿宋_GB2312" w:hAnsi="Times New Roman" w:eastAsia="仿宋_GB2312" w:cs="Times New Roman"/>
          <w:b/>
          <w:color w:val="auto"/>
          <w:kern w:val="1"/>
          <w:sz w:val="32"/>
          <w:szCs w:val="32"/>
        </w:rPr>
        <w:t>、坚持扶优扶强原则，产业发展扶贫结合。</w:t>
      </w:r>
      <w:r>
        <w:rPr>
          <w:rFonts w:hint="eastAsia" w:ascii="仿宋_GB2312" w:hAnsi="Times New Roman" w:eastAsia="仿宋_GB2312" w:cs="Times New Roman"/>
          <w:color w:val="auto"/>
          <w:kern w:val="1"/>
          <w:sz w:val="32"/>
          <w:szCs w:val="32"/>
        </w:rPr>
        <w:t>在扶持粮油高产创建、龙头企业</w:t>
      </w:r>
      <w:r>
        <w:rPr>
          <w:rFonts w:hint="eastAsia" w:ascii="仿宋_GB2312" w:hAnsi="Times New Roman" w:eastAsia="仿宋_GB2312" w:cs="Times New Roman"/>
          <w:bCs/>
          <w:color w:val="auto"/>
          <w:kern w:val="1"/>
          <w:sz w:val="32"/>
          <w:szCs w:val="32"/>
        </w:rPr>
        <w:t>和农民专业合作社</w:t>
      </w:r>
      <w:r>
        <w:rPr>
          <w:rFonts w:hint="eastAsia" w:ascii="仿宋_GB2312" w:hAnsi="Times New Roman" w:eastAsia="仿宋_GB2312" w:cs="Times New Roman"/>
          <w:color w:val="auto"/>
          <w:kern w:val="1"/>
          <w:sz w:val="32"/>
          <w:szCs w:val="32"/>
        </w:rPr>
        <w:t>等主体时，要把扶贫带动能力作为筛选项目承担主体的重要条件，充分发挥产业的扶贫带动作用。</w:t>
      </w:r>
    </w:p>
    <w:p>
      <w:pPr>
        <w:adjustRightInd w:val="0"/>
        <w:snapToGrid w:val="0"/>
        <w:spacing w:line="360" w:lineRule="auto"/>
        <w:ind w:firstLine="643" w:firstLineChars="200"/>
        <w:rPr>
          <w:rFonts w:ascii="仿宋_GB2312" w:hAnsi="Times New Roman" w:eastAsia="仿宋_GB2312" w:cs="Times New Roman"/>
          <w:color w:val="auto"/>
          <w:kern w:val="1"/>
          <w:sz w:val="32"/>
          <w:szCs w:val="32"/>
        </w:rPr>
      </w:pPr>
      <w:r>
        <w:rPr>
          <w:rFonts w:ascii="仿宋_GB2312" w:hAnsi="Times New Roman" w:eastAsia="仿宋_GB2312" w:cs="Times New Roman"/>
          <w:b/>
          <w:color w:val="auto"/>
          <w:kern w:val="1"/>
          <w:sz w:val="32"/>
          <w:szCs w:val="32"/>
        </w:rPr>
        <w:t>2</w:t>
      </w:r>
      <w:r>
        <w:rPr>
          <w:rFonts w:hint="eastAsia" w:ascii="仿宋_GB2312" w:hAnsi="Times New Roman" w:eastAsia="仿宋_GB2312" w:cs="Times New Roman"/>
          <w:b/>
          <w:color w:val="auto"/>
          <w:kern w:val="1"/>
          <w:sz w:val="32"/>
          <w:szCs w:val="32"/>
        </w:rPr>
        <w:t>、坚持集中连片原则，发挥油菜规模效益。</w:t>
      </w:r>
      <w:r>
        <w:rPr>
          <w:rFonts w:hint="eastAsia" w:ascii="仿宋_GB2312" w:hAnsi="Times New Roman" w:eastAsia="仿宋_GB2312" w:cs="Times New Roman"/>
          <w:color w:val="auto"/>
          <w:kern w:val="1"/>
          <w:sz w:val="32"/>
          <w:szCs w:val="32"/>
        </w:rPr>
        <w:t>在适宜种植区，坚持集中连片，统一规划，选用双低杂交等高产良种，按照年度目标层层推进，实现规模化种植，产业化发展。</w:t>
      </w:r>
    </w:p>
    <w:p>
      <w:pPr>
        <w:adjustRightInd w:val="0"/>
        <w:snapToGrid w:val="0"/>
        <w:spacing w:line="360" w:lineRule="auto"/>
        <w:ind w:firstLine="643" w:firstLineChars="200"/>
        <w:rPr>
          <w:rFonts w:ascii="仿宋_GB2312" w:hAnsi="Times New Roman" w:eastAsia="仿宋_GB2312" w:cs="Times New Roman"/>
          <w:color w:val="auto"/>
          <w:kern w:val="1"/>
          <w:sz w:val="32"/>
          <w:szCs w:val="32"/>
        </w:rPr>
      </w:pPr>
      <w:r>
        <w:rPr>
          <w:rFonts w:ascii="仿宋_GB2312" w:hAnsi="Times New Roman" w:eastAsia="仿宋_GB2312" w:cs="Times New Roman"/>
          <w:b/>
          <w:color w:val="auto"/>
          <w:kern w:val="1"/>
          <w:sz w:val="32"/>
          <w:szCs w:val="32"/>
        </w:rPr>
        <w:t>3</w:t>
      </w:r>
      <w:r>
        <w:rPr>
          <w:rFonts w:hint="eastAsia" w:ascii="仿宋_GB2312" w:hAnsi="Times New Roman" w:eastAsia="仿宋_GB2312" w:cs="Times New Roman"/>
          <w:b/>
          <w:color w:val="auto"/>
          <w:kern w:val="1"/>
          <w:sz w:val="32"/>
          <w:szCs w:val="32"/>
        </w:rPr>
        <w:t>、坚持科技引领原则，促进油菜均衡发展。</w:t>
      </w:r>
      <w:r>
        <w:rPr>
          <w:rFonts w:hint="eastAsia" w:ascii="仿宋_GB2312" w:hAnsi="Times New Roman" w:eastAsia="仿宋_GB2312" w:cs="Times New Roman"/>
          <w:color w:val="auto"/>
          <w:kern w:val="1"/>
          <w:sz w:val="32"/>
          <w:szCs w:val="32"/>
        </w:rPr>
        <w:t>集成推广先进实用技术，在更广范围、更大规模、更高层次上整建制开展油菜万亩高产高效创建，充分发挥示范引领作用，推动油菜产业均衡发展。</w:t>
      </w:r>
    </w:p>
    <w:p>
      <w:pPr>
        <w:adjustRightInd w:val="0"/>
        <w:snapToGrid w:val="0"/>
        <w:spacing w:line="360" w:lineRule="auto"/>
        <w:ind w:firstLine="643" w:firstLineChars="200"/>
        <w:rPr>
          <w:rFonts w:ascii="仿宋_GB2312" w:hAnsi="Times New Roman" w:eastAsia="仿宋_GB2312" w:cs="Times New Roman"/>
          <w:color w:val="auto"/>
          <w:kern w:val="1"/>
          <w:sz w:val="32"/>
          <w:szCs w:val="32"/>
        </w:rPr>
      </w:pPr>
      <w:r>
        <w:rPr>
          <w:rFonts w:ascii="仿宋_GB2312" w:hAnsi="Times New Roman" w:eastAsia="仿宋_GB2312" w:cs="Times New Roman"/>
          <w:b/>
          <w:color w:val="auto"/>
          <w:kern w:val="1"/>
          <w:sz w:val="32"/>
          <w:szCs w:val="32"/>
        </w:rPr>
        <w:t>4</w:t>
      </w:r>
      <w:r>
        <w:rPr>
          <w:rFonts w:hint="eastAsia" w:ascii="仿宋_GB2312" w:hAnsi="Times New Roman" w:eastAsia="仿宋_GB2312" w:cs="Times New Roman"/>
          <w:b/>
          <w:color w:val="auto"/>
          <w:kern w:val="1"/>
          <w:sz w:val="32"/>
          <w:szCs w:val="32"/>
        </w:rPr>
        <w:t>、坚持龙头带动原则，延长油菜产业链条。</w:t>
      </w:r>
      <w:r>
        <w:rPr>
          <w:rFonts w:hint="eastAsia" w:ascii="仿宋_GB2312" w:hAnsi="Times New Roman" w:eastAsia="仿宋_GB2312" w:cs="Times New Roman"/>
          <w:color w:val="auto"/>
          <w:kern w:val="1"/>
          <w:sz w:val="32"/>
          <w:szCs w:val="32"/>
        </w:rPr>
        <w:t>通过项目建设，扶持龙头企业、农民合作社、家庭农场等新型农村经营主体做大做强，提升油料收储能力和油菜籽加工能力，延长产业链条，增加油料产业附加值。</w:t>
      </w:r>
    </w:p>
    <w:p>
      <w:pPr>
        <w:widowControl/>
        <w:adjustRightInd w:val="0"/>
        <w:snapToGrid w:val="0"/>
        <w:spacing w:line="360" w:lineRule="auto"/>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（二）扶持重点</w:t>
      </w:r>
    </w:p>
    <w:p>
      <w:pPr>
        <w:adjustRightInd w:val="0"/>
        <w:snapToGrid w:val="0"/>
        <w:spacing w:line="360" w:lineRule="auto"/>
        <w:ind w:firstLine="640" w:firstLineChars="200"/>
        <w:rPr>
          <w:rFonts w:ascii="Times New Roman" w:hAnsi="Times New Roman" w:eastAsia="仿宋_GB2312" w:cs="Times New Roman"/>
          <w:color w:val="auto"/>
          <w:kern w:val="1"/>
          <w:sz w:val="32"/>
          <w:szCs w:val="32"/>
        </w:rPr>
      </w:pPr>
      <w:r>
        <w:rPr>
          <w:rFonts w:hint="eastAsia" w:ascii="Times New Roman" w:hAnsi="Times New Roman" w:eastAsia="仿宋_GB2312" w:cs="Times New Roman"/>
          <w:color w:val="auto"/>
          <w:sz w:val="32"/>
          <w:szCs w:val="32"/>
        </w:rPr>
        <w:t>重点支持油菜产业升级，提升效益。在稳定油菜种植面积的基础上，根据我州油菜优势产区的特点，高标准建设优质油菜生产基地、开发优质产品，优化品种布局、突出主体品种，以市场为导向，推广标准化种植，提升油菜品质。延长产业链条，增加产业效能，加快油菜龙头企业和农民专业合作社建设，壮大提升油菜产业。</w:t>
      </w:r>
      <w:r>
        <w:rPr>
          <w:rFonts w:hint="eastAsia" w:ascii="Times New Roman" w:hAnsi="Times New Roman" w:eastAsia="仿宋_GB2312" w:cs="Times New Roman"/>
          <w:color w:val="auto"/>
          <w:kern w:val="1"/>
          <w:sz w:val="32"/>
          <w:szCs w:val="32"/>
        </w:rPr>
        <w:t>支持油菜生产加工企业申报龙头企业、注册品牌，支持开展产品认证、产地保护和基地认定等。</w:t>
      </w:r>
    </w:p>
    <w:p>
      <w:pPr>
        <w:adjustRightInd w:val="0"/>
        <w:snapToGrid w:val="0"/>
        <w:spacing w:line="360" w:lineRule="auto"/>
        <w:ind w:firstLine="640" w:firstLineChars="200"/>
        <w:jc w:val="left"/>
        <w:rPr>
          <w:rFonts w:ascii="黑体" w:hAnsi="黑体" w:eastAsia="黑体" w:cs="楷体_GB2312"/>
          <w:sz w:val="32"/>
          <w:szCs w:val="32"/>
        </w:rPr>
      </w:pPr>
      <w:r>
        <w:rPr>
          <w:rFonts w:hint="eastAsia" w:ascii="Times New Roman" w:hAnsi="Times New Roman" w:eastAsia="黑体" w:cs="Times New Roman"/>
          <w:color w:val="auto"/>
          <w:kern w:val="1"/>
          <w:sz w:val="32"/>
          <w:szCs w:val="32"/>
        </w:rPr>
        <w:t>四、</w:t>
      </w:r>
      <w:r>
        <w:rPr>
          <w:rFonts w:hint="eastAsia" w:ascii="黑体" w:hAnsi="黑体" w:eastAsia="黑体" w:cs="楷体_GB2312"/>
          <w:sz w:val="32"/>
          <w:szCs w:val="32"/>
        </w:rPr>
        <w:t>扶持环节和标准</w:t>
      </w:r>
    </w:p>
    <w:p>
      <w:pPr>
        <w:adjustRightInd w:val="0"/>
        <w:snapToGrid w:val="0"/>
        <w:spacing w:line="360" w:lineRule="auto"/>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各县要充分利用到县的整合资金和扶贫贷款，根据实际整合安排使用</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扶持贫困农户发展油菜产业</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支持带动农户发展的龙头企业、农民专业合作社和生产经营大户。</w:t>
      </w:r>
    </w:p>
    <w:p>
      <w:pPr>
        <w:tabs>
          <w:tab w:val="left" w:pos="312"/>
        </w:tabs>
        <w:adjustRightInd w:val="0"/>
        <w:snapToGrid w:val="0"/>
        <w:spacing w:line="360" w:lineRule="auto"/>
        <w:ind w:firstLine="630" w:firstLineChars="196"/>
        <w:rPr>
          <w:rFonts w:ascii="仿宋_GB2312" w:hAnsi="Times New Roman" w:eastAsia="仿宋_GB2312" w:cs="Times New Roman"/>
          <w:kern w:val="2"/>
          <w:sz w:val="32"/>
          <w:szCs w:val="32"/>
        </w:rPr>
      </w:pPr>
      <w:r>
        <w:rPr>
          <w:rFonts w:ascii="仿宋_GB2312" w:hAnsi="Times New Roman" w:eastAsia="仿宋_GB2312" w:cs="Times New Roman"/>
          <w:b/>
          <w:bCs/>
          <w:kern w:val="2"/>
          <w:sz w:val="32"/>
          <w:szCs w:val="32"/>
        </w:rPr>
        <w:t>1</w:t>
      </w:r>
      <w:r>
        <w:rPr>
          <w:rFonts w:hint="eastAsia" w:ascii="仿宋_GB2312" w:hAnsi="Times New Roman" w:eastAsia="仿宋_GB2312" w:cs="Times New Roman"/>
          <w:b/>
          <w:bCs/>
          <w:kern w:val="2"/>
          <w:sz w:val="32"/>
          <w:szCs w:val="32"/>
        </w:rPr>
        <w:t>、贫困户种植补贴（精准到户实施）。</w:t>
      </w:r>
      <w:r>
        <w:rPr>
          <w:rFonts w:hint="eastAsia" w:ascii="仿宋_GB2312" w:hAnsi="Times New Roman" w:eastAsia="仿宋_GB2312" w:cs="Times New Roman"/>
          <w:kern w:val="2"/>
          <w:sz w:val="32"/>
          <w:szCs w:val="32"/>
        </w:rPr>
        <w:t>结合《临夏州脱贫攻坚实施方案（</w:t>
      </w:r>
      <w:r>
        <w:rPr>
          <w:rFonts w:ascii="仿宋_GB2312" w:hAnsi="Times New Roman" w:eastAsia="仿宋_GB2312" w:cs="Times New Roman"/>
          <w:kern w:val="2"/>
          <w:sz w:val="32"/>
          <w:szCs w:val="32"/>
        </w:rPr>
        <w:t>2018—2020</w:t>
      </w:r>
      <w:r>
        <w:rPr>
          <w:rFonts w:hint="eastAsia" w:ascii="仿宋_GB2312" w:hAnsi="Times New Roman" w:eastAsia="仿宋_GB2312" w:cs="Times New Roman"/>
          <w:kern w:val="2"/>
          <w:sz w:val="32"/>
          <w:szCs w:val="32"/>
        </w:rPr>
        <w:t>年）》，支持全州</w:t>
      </w:r>
      <w:r>
        <w:rPr>
          <w:rFonts w:ascii="仿宋_GB2312" w:hAnsi="Times New Roman" w:eastAsia="仿宋_GB2312" w:cs="Times New Roman"/>
          <w:kern w:val="2"/>
          <w:sz w:val="32"/>
          <w:szCs w:val="32"/>
        </w:rPr>
        <w:t>663</w:t>
      </w:r>
      <w:r>
        <w:rPr>
          <w:rFonts w:hint="eastAsia" w:ascii="仿宋_GB2312" w:hAnsi="Times New Roman" w:eastAsia="仿宋_GB2312" w:cs="Times New Roman"/>
          <w:kern w:val="2"/>
          <w:sz w:val="32"/>
          <w:szCs w:val="32"/>
        </w:rPr>
        <w:t>户建档立卡贫困户种植油菜</w:t>
      </w:r>
      <w:r>
        <w:rPr>
          <w:rFonts w:ascii="仿宋_GB2312" w:hAnsi="Times New Roman" w:eastAsia="仿宋_GB2312" w:cs="Times New Roman"/>
          <w:kern w:val="2"/>
          <w:sz w:val="32"/>
          <w:szCs w:val="32"/>
        </w:rPr>
        <w:t>1773</w:t>
      </w:r>
      <w:r>
        <w:rPr>
          <w:rFonts w:hint="eastAsia" w:ascii="仿宋_GB2312" w:hAnsi="Times New Roman" w:eastAsia="仿宋_GB2312" w:cs="Times New Roman"/>
          <w:kern w:val="2"/>
          <w:sz w:val="32"/>
          <w:szCs w:val="32"/>
        </w:rPr>
        <w:t>亩，其中：积石山县</w:t>
      </w:r>
      <w:r>
        <w:rPr>
          <w:rFonts w:ascii="仿宋_GB2312" w:hAnsi="Times New Roman" w:eastAsia="仿宋_GB2312" w:cs="Times New Roman"/>
          <w:kern w:val="2"/>
          <w:sz w:val="32"/>
          <w:szCs w:val="32"/>
        </w:rPr>
        <w:t>205</w:t>
      </w:r>
      <w:r>
        <w:rPr>
          <w:rFonts w:hint="eastAsia" w:ascii="仿宋_GB2312" w:hAnsi="Times New Roman" w:eastAsia="仿宋_GB2312" w:cs="Times New Roman"/>
          <w:kern w:val="2"/>
          <w:sz w:val="32"/>
          <w:szCs w:val="32"/>
        </w:rPr>
        <w:t>户建档立卡贫困户种植油菜</w:t>
      </w:r>
      <w:r>
        <w:rPr>
          <w:rFonts w:ascii="仿宋_GB2312" w:hAnsi="Times New Roman" w:eastAsia="仿宋_GB2312" w:cs="Times New Roman"/>
          <w:kern w:val="2"/>
          <w:sz w:val="32"/>
          <w:szCs w:val="32"/>
        </w:rPr>
        <w:t>592</w:t>
      </w:r>
      <w:r>
        <w:rPr>
          <w:rFonts w:hint="eastAsia" w:ascii="仿宋_GB2312" w:hAnsi="Times New Roman" w:eastAsia="仿宋_GB2312" w:cs="Times New Roman"/>
          <w:kern w:val="2"/>
          <w:sz w:val="32"/>
          <w:szCs w:val="32"/>
        </w:rPr>
        <w:t>亩，临夏县</w:t>
      </w:r>
      <w:r>
        <w:rPr>
          <w:rFonts w:ascii="仿宋_GB2312" w:hAnsi="Times New Roman" w:eastAsia="仿宋_GB2312" w:cs="Times New Roman"/>
          <w:kern w:val="2"/>
          <w:sz w:val="32"/>
          <w:szCs w:val="32"/>
        </w:rPr>
        <w:t>120</w:t>
      </w:r>
      <w:r>
        <w:rPr>
          <w:rFonts w:hint="eastAsia" w:ascii="仿宋_GB2312" w:hAnsi="Times New Roman" w:eastAsia="仿宋_GB2312" w:cs="Times New Roman"/>
          <w:kern w:val="2"/>
          <w:sz w:val="32"/>
          <w:szCs w:val="32"/>
        </w:rPr>
        <w:t>户建档立卡贫困户发展油菜</w:t>
      </w:r>
      <w:r>
        <w:rPr>
          <w:rFonts w:ascii="仿宋_GB2312" w:hAnsi="Times New Roman" w:eastAsia="仿宋_GB2312" w:cs="Times New Roman"/>
          <w:kern w:val="2"/>
          <w:sz w:val="32"/>
          <w:szCs w:val="32"/>
        </w:rPr>
        <w:t>163</w:t>
      </w:r>
      <w:r>
        <w:rPr>
          <w:rFonts w:hint="eastAsia" w:ascii="仿宋_GB2312" w:hAnsi="Times New Roman" w:eastAsia="仿宋_GB2312" w:cs="Times New Roman"/>
          <w:kern w:val="2"/>
          <w:sz w:val="32"/>
          <w:szCs w:val="32"/>
        </w:rPr>
        <w:t>亩，和政县</w:t>
      </w:r>
      <w:r>
        <w:rPr>
          <w:rFonts w:ascii="仿宋_GB2312" w:hAnsi="Times New Roman" w:eastAsia="仿宋_GB2312" w:cs="Times New Roman"/>
          <w:kern w:val="2"/>
          <w:sz w:val="32"/>
          <w:szCs w:val="32"/>
        </w:rPr>
        <w:t>338</w:t>
      </w:r>
      <w:r>
        <w:rPr>
          <w:rFonts w:hint="eastAsia" w:ascii="仿宋_GB2312" w:hAnsi="Times New Roman" w:eastAsia="仿宋_GB2312" w:cs="Times New Roman"/>
          <w:kern w:val="2"/>
          <w:sz w:val="32"/>
          <w:szCs w:val="32"/>
        </w:rPr>
        <w:t>户建档立卡贫困户发展油菜</w:t>
      </w:r>
      <w:r>
        <w:rPr>
          <w:rFonts w:ascii="仿宋_GB2312" w:hAnsi="Times New Roman" w:eastAsia="仿宋_GB2312" w:cs="Times New Roman"/>
          <w:kern w:val="2"/>
          <w:sz w:val="32"/>
          <w:szCs w:val="32"/>
        </w:rPr>
        <w:t>1018</w:t>
      </w:r>
      <w:r>
        <w:rPr>
          <w:rFonts w:hint="eastAsia" w:ascii="仿宋_GB2312" w:hAnsi="Times New Roman" w:eastAsia="仿宋_GB2312" w:cs="Times New Roman"/>
          <w:kern w:val="2"/>
          <w:sz w:val="32"/>
          <w:szCs w:val="32"/>
        </w:rPr>
        <w:t>亩。按照每亩</w:t>
      </w:r>
      <w:r>
        <w:rPr>
          <w:rFonts w:ascii="仿宋_GB2312" w:hAnsi="Times New Roman" w:eastAsia="仿宋_GB2312" w:cs="Times New Roman"/>
          <w:kern w:val="2"/>
          <w:sz w:val="32"/>
          <w:szCs w:val="32"/>
        </w:rPr>
        <w:t>200</w:t>
      </w:r>
      <w:r>
        <w:rPr>
          <w:rFonts w:hint="eastAsia" w:ascii="仿宋_GB2312" w:hAnsi="Times New Roman" w:eastAsia="仿宋_GB2312" w:cs="Times New Roman"/>
          <w:kern w:val="2"/>
          <w:sz w:val="32"/>
          <w:szCs w:val="32"/>
        </w:rPr>
        <w:t>元标准给予农资补贴。</w:t>
      </w:r>
    </w:p>
    <w:p>
      <w:pPr>
        <w:adjustRightInd w:val="0"/>
        <w:snapToGrid w:val="0"/>
        <w:spacing w:line="360" w:lineRule="auto"/>
        <w:ind w:firstLine="643" w:firstLineChars="200"/>
        <w:rPr>
          <w:rFonts w:ascii="仿宋_GB2312" w:hAnsi="Times New Roman" w:eastAsia="仿宋_GB2312" w:cs="Times New Roman"/>
          <w:kern w:val="2"/>
          <w:sz w:val="32"/>
          <w:szCs w:val="32"/>
        </w:rPr>
      </w:pPr>
      <w:r>
        <w:rPr>
          <w:rFonts w:ascii="仿宋_GB2312" w:hAnsi="Times New Roman" w:eastAsia="仿宋_GB2312" w:cs="Times New Roman"/>
          <w:b/>
          <w:bCs/>
          <w:kern w:val="2"/>
          <w:sz w:val="32"/>
          <w:szCs w:val="32"/>
        </w:rPr>
        <w:t>2</w:t>
      </w:r>
      <w:r>
        <w:rPr>
          <w:rFonts w:hint="eastAsia" w:ascii="仿宋_GB2312" w:hAnsi="Times New Roman" w:eastAsia="仿宋_GB2312" w:cs="Times New Roman"/>
          <w:b/>
          <w:bCs/>
          <w:kern w:val="2"/>
          <w:sz w:val="32"/>
          <w:szCs w:val="32"/>
        </w:rPr>
        <w:t>、生产基地建设（精准到乡镇、村户实施）。</w:t>
      </w:r>
      <w:r>
        <w:rPr>
          <w:rFonts w:hint="eastAsia" w:ascii="仿宋_GB2312" w:hAnsi="Times New Roman" w:eastAsia="仿宋_GB2312" w:cs="Times New Roman"/>
          <w:kern w:val="2"/>
          <w:sz w:val="32"/>
          <w:szCs w:val="32"/>
        </w:rPr>
        <w:t>在和政县、积石山县、临夏县油菜种植适宜区域，发展能带动贫困户</w:t>
      </w:r>
      <w:r>
        <w:rPr>
          <w:rFonts w:ascii="仿宋_GB2312" w:hAnsi="Times New Roman" w:eastAsia="仿宋_GB2312" w:cs="Times New Roman"/>
          <w:kern w:val="2"/>
          <w:sz w:val="32"/>
          <w:szCs w:val="32"/>
        </w:rPr>
        <w:t>30</w:t>
      </w:r>
      <w:r>
        <w:rPr>
          <w:rFonts w:hint="eastAsia" w:ascii="仿宋_GB2312" w:hAnsi="Times New Roman" w:eastAsia="仿宋_GB2312" w:cs="Times New Roman"/>
          <w:kern w:val="2"/>
          <w:sz w:val="32"/>
          <w:szCs w:val="32"/>
        </w:rPr>
        <w:t>户以上的农民专业合作社</w:t>
      </w:r>
      <w:r>
        <w:rPr>
          <w:rFonts w:ascii="仿宋_GB2312" w:hAnsi="Times New Roman" w:eastAsia="仿宋_GB2312" w:cs="Times New Roman"/>
          <w:kern w:val="2"/>
          <w:sz w:val="32"/>
          <w:szCs w:val="32"/>
        </w:rPr>
        <w:t>1-2</w:t>
      </w:r>
      <w:r>
        <w:rPr>
          <w:rFonts w:hint="eastAsia" w:ascii="仿宋_GB2312" w:hAnsi="Times New Roman" w:eastAsia="仿宋_GB2312" w:cs="Times New Roman"/>
          <w:kern w:val="2"/>
          <w:sz w:val="32"/>
          <w:szCs w:val="32"/>
        </w:rPr>
        <w:t>个，按照“统一良种供应、统一肥水管理、统一病虫防控、统一技术指导”的要求，建设相对集中连片</w:t>
      </w:r>
      <w:r>
        <w:rPr>
          <w:rFonts w:ascii="仿宋_GB2312" w:hAnsi="Times New Roman" w:eastAsia="仿宋_GB2312" w:cs="Times New Roman"/>
          <w:kern w:val="2"/>
          <w:sz w:val="32"/>
          <w:szCs w:val="32"/>
        </w:rPr>
        <w:t>500</w:t>
      </w:r>
      <w:r>
        <w:rPr>
          <w:rFonts w:hint="eastAsia" w:ascii="仿宋_GB2312" w:hAnsi="Times New Roman" w:eastAsia="仿宋_GB2312" w:cs="Times New Roman"/>
          <w:kern w:val="2"/>
          <w:sz w:val="32"/>
          <w:szCs w:val="32"/>
        </w:rPr>
        <w:t>亩以上的生产基地，开展油菜加工，延长产业链条，积极发展电子商务销售，推进农企对接、农超对接，发展订单农业，以销定产，确保农户收入稳定。建成验收达标后，每个给予</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万元定额补助，其中</w:t>
      </w:r>
      <w:r>
        <w:rPr>
          <w:rFonts w:ascii="仿宋_GB2312" w:hAnsi="Times New Roman" w:eastAsia="仿宋_GB2312" w:cs="Times New Roman"/>
          <w:kern w:val="2"/>
          <w:sz w:val="32"/>
          <w:szCs w:val="32"/>
        </w:rPr>
        <w:t>50%</w:t>
      </w:r>
      <w:r>
        <w:rPr>
          <w:rFonts w:hint="eastAsia" w:ascii="仿宋_GB2312" w:hAnsi="Times New Roman" w:eastAsia="仿宋_GB2312" w:cs="Times New Roman"/>
          <w:kern w:val="2"/>
          <w:sz w:val="32"/>
          <w:szCs w:val="32"/>
        </w:rPr>
        <w:t>的资金折股量化到贫困户。</w:t>
      </w:r>
    </w:p>
    <w:p>
      <w:pPr>
        <w:adjustRightInd w:val="0"/>
        <w:snapToGrid w:val="0"/>
        <w:spacing w:line="360" w:lineRule="auto"/>
        <w:ind w:firstLine="643" w:firstLineChars="200"/>
        <w:rPr>
          <w:rFonts w:ascii="仿宋_GB2312" w:hAnsi="Times New Roman" w:eastAsia="仿宋_GB2312" w:cs="Times New Roman"/>
          <w:b/>
          <w:kern w:val="2"/>
          <w:sz w:val="32"/>
          <w:szCs w:val="32"/>
        </w:rPr>
      </w:pPr>
      <w:r>
        <w:rPr>
          <w:rFonts w:ascii="仿宋_GB2312" w:hAnsi="Times New Roman" w:eastAsia="仿宋_GB2312" w:cs="Times New Roman"/>
          <w:b/>
          <w:bCs/>
          <w:kern w:val="2"/>
          <w:sz w:val="32"/>
          <w:szCs w:val="32"/>
        </w:rPr>
        <w:t>3</w:t>
      </w:r>
      <w:r>
        <w:rPr>
          <w:rFonts w:hint="eastAsia" w:ascii="仿宋_GB2312" w:hAnsi="Times New Roman" w:eastAsia="仿宋_GB2312" w:cs="Times New Roman"/>
          <w:b/>
          <w:bCs/>
          <w:kern w:val="2"/>
          <w:sz w:val="32"/>
          <w:szCs w:val="32"/>
        </w:rPr>
        <w:t>、科技支撑和新技术培训（精准到县实施）。</w:t>
      </w:r>
      <w:r>
        <w:rPr>
          <w:rFonts w:hint="eastAsia" w:ascii="仿宋_GB2312" w:hAnsi="Times New Roman" w:eastAsia="仿宋_GB2312" w:cs="Times New Roman"/>
          <w:kern w:val="2"/>
          <w:sz w:val="32"/>
          <w:szCs w:val="32"/>
        </w:rPr>
        <w:t>每年以县为单位强化实用技术操作培训，开展油菜新品种引进筛选试验示范，每年开展新技术推广示范</w:t>
      </w:r>
      <w:r>
        <w:rPr>
          <w:rFonts w:ascii="仿宋_GB2312" w:hAnsi="Times New Roman" w:eastAsia="仿宋_GB2312" w:cs="Times New Roman"/>
          <w:kern w:val="2"/>
          <w:sz w:val="32"/>
          <w:szCs w:val="32"/>
        </w:rPr>
        <w:t>3</w:t>
      </w:r>
      <w:r>
        <w:rPr>
          <w:rFonts w:hint="eastAsia" w:ascii="仿宋_GB2312" w:hAnsi="Times New Roman" w:eastAsia="仿宋_GB2312" w:cs="Times New Roman"/>
          <w:kern w:val="2"/>
          <w:sz w:val="32"/>
          <w:szCs w:val="32"/>
        </w:rPr>
        <w:t>项以上；结合贫困户需求和意愿，要每年培训一部分油菜种植农民专业合作社负责人，每人培训</w:t>
      </w:r>
      <w:r>
        <w:rPr>
          <w:rFonts w:ascii="仿宋_GB2312" w:hAnsi="Times New Roman" w:eastAsia="仿宋_GB2312" w:cs="Times New Roman"/>
          <w:kern w:val="2"/>
          <w:sz w:val="32"/>
          <w:szCs w:val="32"/>
        </w:rPr>
        <w:t>3</w:t>
      </w:r>
      <w:r>
        <w:rPr>
          <w:rFonts w:hint="eastAsia" w:ascii="仿宋_GB2312" w:hAnsi="Times New Roman" w:eastAsia="仿宋_GB2312" w:cs="Times New Roman"/>
          <w:kern w:val="2"/>
          <w:sz w:val="32"/>
          <w:szCs w:val="32"/>
        </w:rPr>
        <w:t>天；各县要每年培训一部分油菜种植贫困户，每次培训</w:t>
      </w:r>
      <w:r>
        <w:rPr>
          <w:rFonts w:ascii="仿宋_GB2312" w:hAnsi="Times New Roman" w:eastAsia="仿宋_GB2312" w:cs="Times New Roman"/>
          <w:kern w:val="2"/>
          <w:sz w:val="32"/>
          <w:szCs w:val="32"/>
        </w:rPr>
        <w:t>3</w:t>
      </w:r>
      <w:r>
        <w:rPr>
          <w:rFonts w:hint="eastAsia" w:ascii="仿宋_GB2312" w:hAnsi="Times New Roman" w:eastAsia="仿宋_GB2312" w:cs="Times New Roman"/>
          <w:kern w:val="2"/>
          <w:sz w:val="32"/>
          <w:szCs w:val="32"/>
        </w:rPr>
        <w:t>天。</w:t>
      </w:r>
    </w:p>
    <w:p>
      <w:pPr>
        <w:adjustRightInd w:val="0"/>
        <w:snapToGrid w:val="0"/>
        <w:spacing w:line="360" w:lineRule="auto"/>
        <w:ind w:firstLine="643" w:firstLineChars="200"/>
        <w:jc w:val="left"/>
        <w:rPr>
          <w:rFonts w:ascii="仿宋_GB2312" w:hAnsi="Times New Roman" w:eastAsia="仿宋_GB2312" w:cs="Times New Roman"/>
          <w:color w:val="auto"/>
          <w:kern w:val="1"/>
          <w:sz w:val="32"/>
          <w:szCs w:val="32"/>
        </w:rPr>
      </w:pPr>
      <w:r>
        <w:rPr>
          <w:rFonts w:ascii="仿宋_GB2312" w:hAnsi="Times New Roman" w:eastAsia="仿宋_GB2312" w:cs="Times New Roman"/>
          <w:b/>
          <w:bCs/>
          <w:kern w:val="2"/>
          <w:sz w:val="32"/>
          <w:szCs w:val="32"/>
        </w:rPr>
        <w:t>4</w:t>
      </w:r>
      <w:r>
        <w:rPr>
          <w:rFonts w:hint="eastAsia" w:ascii="仿宋_GB2312" w:hAnsi="Times New Roman" w:eastAsia="仿宋_GB2312" w:cs="Times New Roman"/>
          <w:b/>
          <w:bCs/>
          <w:kern w:val="2"/>
          <w:sz w:val="32"/>
          <w:szCs w:val="32"/>
        </w:rPr>
        <w:t>、绿色高产高效创建示范县建设（精准到县实施）。</w:t>
      </w:r>
      <w:r>
        <w:rPr>
          <w:rFonts w:hint="eastAsia" w:ascii="仿宋_GB2312" w:hAnsi="Times New Roman" w:eastAsia="仿宋_GB2312" w:cs="Times New Roman"/>
          <w:kern w:val="2"/>
          <w:sz w:val="32"/>
          <w:szCs w:val="32"/>
        </w:rPr>
        <w:t>重点在和政县和积石山县每年创建油菜绿色高产高效万亩示范点建设，利用产业扶贫整合资金对每个村予以补助。</w:t>
      </w:r>
    </w:p>
    <w:p>
      <w:pPr>
        <w:adjustRightInd w:val="0"/>
        <w:snapToGrid w:val="0"/>
        <w:spacing w:line="360" w:lineRule="auto"/>
        <w:ind w:firstLine="640" w:firstLineChars="200"/>
        <w:rPr>
          <w:rFonts w:ascii="Times New Roman" w:hAnsi="Times New Roman" w:eastAsia="黑体" w:cs="Times New Roman"/>
          <w:color w:val="auto"/>
          <w:kern w:val="1"/>
          <w:sz w:val="32"/>
          <w:szCs w:val="32"/>
        </w:rPr>
      </w:pPr>
      <w:r>
        <w:rPr>
          <w:rFonts w:hint="eastAsia" w:ascii="Times New Roman" w:hAnsi="Times New Roman" w:eastAsia="黑体" w:cs="Times New Roman"/>
          <w:color w:val="auto"/>
          <w:kern w:val="1"/>
          <w:sz w:val="32"/>
          <w:szCs w:val="32"/>
        </w:rPr>
        <w:t>五、保障措施</w:t>
      </w:r>
    </w:p>
    <w:p>
      <w:pPr>
        <w:adjustRightInd w:val="0"/>
        <w:snapToGrid w:val="0"/>
        <w:spacing w:line="360" w:lineRule="auto"/>
        <w:ind w:firstLine="640" w:firstLineChars="200"/>
        <w:rPr>
          <w:rFonts w:ascii="Times New Roman" w:hAnsi="Times New Roman" w:eastAsia="仿宋_GB2312" w:cs="Times New Roman"/>
          <w:b/>
          <w:color w:val="auto"/>
          <w:kern w:val="1"/>
          <w:sz w:val="32"/>
          <w:szCs w:val="32"/>
        </w:rPr>
      </w:pPr>
      <w:r>
        <w:rPr>
          <w:rFonts w:hint="eastAsia" w:ascii="Times New Roman" w:hAnsi="Times New Roman" w:eastAsia="楷体_GB2312" w:cs="Times New Roman"/>
          <w:bCs/>
          <w:color w:val="auto"/>
          <w:kern w:val="1"/>
          <w:sz w:val="32"/>
          <w:szCs w:val="32"/>
        </w:rPr>
        <w:t>（一）加强组织领导。</w:t>
      </w:r>
      <w:r>
        <w:rPr>
          <w:rFonts w:hint="eastAsia" w:ascii="Times New Roman" w:hAnsi="Times New Roman" w:eastAsia="仿宋_GB2312" w:cs="Times New Roman"/>
          <w:color w:val="auto"/>
          <w:sz w:val="32"/>
          <w:szCs w:val="32"/>
        </w:rPr>
        <w:t>州上成立</w:t>
      </w:r>
      <w:r>
        <w:rPr>
          <w:rFonts w:hint="eastAsia" w:ascii="Times New Roman" w:hAnsi="Times New Roman" w:eastAsia="仿宋_GB2312" w:cs="Times New Roman"/>
          <w:color w:val="auto"/>
          <w:kern w:val="1"/>
          <w:sz w:val="32"/>
          <w:szCs w:val="32"/>
        </w:rPr>
        <w:t>产业精准扶贫领导小组，加强工作领导。各县（市）政府也要成立相应机构，研究出台油菜产业精准扶贫行动方案，规划到村到户，要把发展油菜产业纳入经济社会发展考核指标体系，严格工作责任，加强督促检查，确保任务落到实处。</w:t>
      </w:r>
    </w:p>
    <w:p>
      <w:pPr>
        <w:adjustRightInd w:val="0"/>
        <w:snapToGrid w:val="0"/>
        <w:spacing w:line="360" w:lineRule="auto"/>
        <w:ind w:firstLine="640" w:firstLineChars="200"/>
        <w:rPr>
          <w:rFonts w:ascii="Times New Roman" w:hAnsi="Times New Roman" w:eastAsia="仿宋_GB2312" w:cs="Times New Roman"/>
          <w:color w:val="auto"/>
          <w:kern w:val="1"/>
          <w:sz w:val="32"/>
          <w:szCs w:val="32"/>
        </w:rPr>
      </w:pPr>
      <w:r>
        <w:rPr>
          <w:rFonts w:hint="eastAsia" w:ascii="Times New Roman" w:hAnsi="Times New Roman" w:eastAsia="楷体_GB2312" w:cs="Times New Roman"/>
          <w:bCs/>
          <w:color w:val="auto"/>
          <w:kern w:val="1"/>
          <w:sz w:val="32"/>
          <w:szCs w:val="32"/>
        </w:rPr>
        <w:t>（二）加大政策扶持。</w:t>
      </w:r>
      <w:r>
        <w:rPr>
          <w:rFonts w:hint="eastAsia" w:ascii="Times New Roman" w:hAnsi="Times New Roman" w:eastAsia="仿宋_GB2312" w:cs="Times New Roman"/>
          <w:bCs/>
          <w:color w:val="auto"/>
          <w:kern w:val="1"/>
          <w:sz w:val="32"/>
          <w:szCs w:val="32"/>
        </w:rPr>
        <w:t>各县（市）要建</w:t>
      </w:r>
      <w:r>
        <w:rPr>
          <w:rFonts w:hint="eastAsia" w:ascii="Times New Roman" w:hAnsi="Times New Roman" w:eastAsia="仿宋_GB2312" w:cs="Times New Roman"/>
          <w:color w:val="auto"/>
          <w:kern w:val="1"/>
          <w:sz w:val="32"/>
          <w:szCs w:val="32"/>
        </w:rPr>
        <w:t>立政府、企业与种植户多层次、多元化的投入机制，增加投资总量。加大扶持任务落实力度，靠实责任，层层建立绩效考核机制。积极探索油菜产业保险机制，增强农户抵御自然风险和市场风险的能力。</w:t>
      </w:r>
    </w:p>
    <w:p>
      <w:pPr>
        <w:adjustRightInd w:val="0"/>
        <w:snapToGrid w:val="0"/>
        <w:spacing w:line="360" w:lineRule="auto"/>
        <w:ind w:firstLine="640" w:firstLineChars="200"/>
        <w:rPr>
          <w:rFonts w:ascii="Times New Roman" w:hAnsi="Times New Roman" w:eastAsia="仿宋_GB2312" w:cs="Times New Roman"/>
          <w:color w:val="auto"/>
          <w:kern w:val="1"/>
          <w:sz w:val="32"/>
          <w:szCs w:val="32"/>
        </w:rPr>
      </w:pPr>
      <w:r>
        <w:rPr>
          <w:rFonts w:hint="eastAsia" w:ascii="Times New Roman" w:hAnsi="Times New Roman" w:eastAsia="楷体_GB2312" w:cs="Times New Roman"/>
          <w:bCs/>
          <w:color w:val="auto"/>
          <w:kern w:val="1"/>
          <w:sz w:val="32"/>
          <w:szCs w:val="32"/>
        </w:rPr>
        <w:t>（三）提升服务能力。</w:t>
      </w:r>
      <w:r>
        <w:rPr>
          <w:rFonts w:hint="eastAsia" w:ascii="Times New Roman" w:hAnsi="Times New Roman" w:eastAsia="仿宋_GB2312" w:cs="Times New Roman"/>
          <w:color w:val="auto"/>
          <w:kern w:val="1"/>
          <w:sz w:val="32"/>
          <w:szCs w:val="32"/>
        </w:rPr>
        <w:t>加强农技推广体系服务能力建设，积极开展指导培训，提高种植管理技术水平。开展油菜籽生产、加工、销售的成本核算，制定符合双方利益的合理价格，做到优质优价。加工企业要实行跨区域建基地，跨区域收购产品，采取切实措施，带动贫困户脱贫致富。</w:t>
      </w:r>
    </w:p>
    <w:p>
      <w:pPr>
        <w:adjustRightInd w:val="0"/>
        <w:snapToGrid w:val="0"/>
        <w:spacing w:line="360" w:lineRule="auto"/>
        <w:ind w:firstLine="640" w:firstLineChars="200"/>
        <w:rPr>
          <w:rFonts w:ascii="仿宋_GB2312" w:eastAsia="仿宋_GB2312"/>
          <w:sz w:val="32"/>
          <w:szCs w:val="32"/>
        </w:rPr>
      </w:pPr>
      <w:r>
        <w:rPr>
          <w:rFonts w:hint="eastAsia" w:ascii="楷体_GB2312" w:hAnsi="Times New Roman" w:eastAsia="楷体_GB2312" w:cs="Times New Roman"/>
          <w:color w:val="auto"/>
          <w:kern w:val="1"/>
          <w:sz w:val="32"/>
          <w:szCs w:val="32"/>
        </w:rPr>
        <w:t>（四）建立健全油菜服务网络。</w:t>
      </w:r>
      <w:r>
        <w:rPr>
          <w:rFonts w:hint="eastAsia" w:ascii="Times New Roman" w:hAnsi="Times New Roman" w:eastAsia="仿宋_GB2312" w:cs="Times New Roman"/>
          <w:color w:val="auto"/>
          <w:kern w:val="1"/>
          <w:sz w:val="32"/>
          <w:szCs w:val="32"/>
        </w:rPr>
        <w:t>抓好油菜产业化的服务网络建设，通过现代网络信息平台，招商引资，积极与油菜加工经营企业联系，了解市场行情，掌握市</w:t>
      </w:r>
      <w:r>
        <w:rPr>
          <w:rFonts w:hint="eastAsia" w:ascii="仿宋_GB2312" w:eastAsia="仿宋_GB2312"/>
          <w:sz w:val="32"/>
          <w:szCs w:val="32"/>
        </w:rPr>
        <w:t>场动态，为种植农户提供信息技术，销售等服务，解决油菜种植户后顾之忧。</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附表</w:t>
      </w:r>
      <w:r>
        <w:rPr>
          <w:rFonts w:ascii="仿宋_GB2312" w:eastAsia="仿宋_GB2312"/>
          <w:sz w:val="30"/>
          <w:szCs w:val="30"/>
        </w:rPr>
        <w:t>1</w:t>
      </w:r>
      <w:r>
        <w:rPr>
          <w:rFonts w:hint="eastAsia" w:ascii="仿宋_GB2312" w:eastAsia="仿宋_GB2312"/>
          <w:sz w:val="30"/>
          <w:szCs w:val="30"/>
        </w:rPr>
        <w:t>：贫困县精准扶贫油菜产业覆盖乡镇、村一览表</w:t>
      </w:r>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附表</w:t>
      </w:r>
      <w:r>
        <w:rPr>
          <w:rFonts w:ascii="仿宋_GB2312" w:eastAsia="仿宋_GB2312"/>
          <w:sz w:val="30"/>
          <w:szCs w:val="30"/>
        </w:rPr>
        <w:t>2</w:t>
      </w:r>
      <w:r>
        <w:rPr>
          <w:rFonts w:hint="eastAsia" w:ascii="仿宋_GB2312" w:eastAsia="仿宋_GB2312"/>
          <w:sz w:val="30"/>
          <w:szCs w:val="30"/>
        </w:rPr>
        <w:t>：临夏州油菜种植面积年度计划表（</w:t>
      </w:r>
      <w:r>
        <w:rPr>
          <w:rFonts w:ascii="仿宋_GB2312" w:eastAsia="仿宋_GB2312"/>
          <w:sz w:val="30"/>
          <w:szCs w:val="30"/>
        </w:rPr>
        <w:t>2018—2020</w:t>
      </w:r>
      <w:r>
        <w:rPr>
          <w:rFonts w:hint="eastAsia" w:ascii="仿宋_GB2312" w:eastAsia="仿宋_GB2312"/>
          <w:sz w:val="30"/>
          <w:szCs w:val="30"/>
        </w:rPr>
        <w:t>年）</w:t>
      </w:r>
    </w:p>
    <w:p>
      <w:pPr>
        <w:adjustRightInd w:val="0"/>
        <w:snapToGrid w:val="0"/>
        <w:spacing w:line="360" w:lineRule="auto"/>
        <w:ind w:firstLine="640" w:firstLineChars="200"/>
        <w:rPr>
          <w:rFonts w:ascii="仿宋_GB2312" w:eastAsia="仿宋_GB2312"/>
          <w:sz w:val="32"/>
          <w:szCs w:val="32"/>
        </w:rPr>
        <w:sectPr>
          <w:footerReference r:id="rId4" w:type="first"/>
          <w:footerReference r:id="rId3" w:type="default"/>
          <w:pgSz w:w="11906" w:h="16838"/>
          <w:pgMar w:top="2098" w:right="1474" w:bottom="1985" w:left="1588" w:header="720" w:footer="1021" w:gutter="0"/>
          <w:pgNumType w:fmt="numberInDash"/>
          <w:cols w:space="720" w:num="1"/>
          <w:titlePg/>
        </w:sectPr>
      </w:pPr>
    </w:p>
    <w:p>
      <w:pPr>
        <w:spacing w:line="680" w:lineRule="exact"/>
        <w:rPr>
          <w:rFonts w:ascii="仿宋_GB2312" w:hAnsi="黑体" w:eastAsia="仿宋_GB2312" w:cs="黑体"/>
          <w:sz w:val="32"/>
          <w:szCs w:val="32"/>
        </w:rPr>
      </w:pPr>
      <w:r>
        <w:rPr>
          <w:rFonts w:hint="eastAsia" w:ascii="仿宋_GB2312" w:hAnsi="黑体" w:eastAsia="仿宋_GB2312" w:cs="黑体"/>
          <w:sz w:val="32"/>
          <w:szCs w:val="32"/>
        </w:rPr>
        <w:t>附表</w:t>
      </w:r>
      <w:r>
        <w:rPr>
          <w:rFonts w:ascii="仿宋_GB2312" w:hAnsi="黑体" w:eastAsia="仿宋_GB2312" w:cs="黑体"/>
          <w:sz w:val="32"/>
          <w:szCs w:val="32"/>
        </w:rPr>
        <w:t>1</w:t>
      </w:r>
      <w:r>
        <w:rPr>
          <w:rFonts w:hint="eastAsia" w:ascii="仿宋_GB2312" w:hAnsi="黑体" w:eastAsia="仿宋_GB2312" w:cs="黑体"/>
          <w:sz w:val="32"/>
          <w:szCs w:val="32"/>
        </w:rPr>
        <w:t>：</w:t>
      </w:r>
    </w:p>
    <w:p>
      <w:pPr>
        <w:spacing w:line="680" w:lineRule="exact"/>
        <w:ind w:firstLine="3600" w:firstLineChars="1000"/>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贫困县精准扶贫油菜产业覆盖乡镇、村一览表</w:t>
      </w:r>
    </w:p>
    <w:p/>
    <w:tbl>
      <w:tblPr>
        <w:tblStyle w:val="7"/>
        <w:tblW w:w="14048"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80"/>
        <w:gridCol w:w="760"/>
        <w:gridCol w:w="10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80" w:type="dxa"/>
            <w:vAlign w:val="center"/>
          </w:tcPr>
          <w:p>
            <w:pPr>
              <w:widowControl/>
              <w:jc w:val="center"/>
              <w:rPr>
                <w:rFonts w:ascii="仿宋_GB2312" w:eastAsia="仿宋_GB2312" w:cs="宋体"/>
                <w:b/>
                <w:bCs/>
                <w:sz w:val="24"/>
                <w:szCs w:val="24"/>
              </w:rPr>
            </w:pPr>
            <w:r>
              <w:rPr>
                <w:rFonts w:hint="eastAsia" w:ascii="仿宋_GB2312" w:eastAsia="仿宋_GB2312" w:cs="宋体"/>
                <w:b/>
                <w:bCs/>
                <w:sz w:val="24"/>
                <w:szCs w:val="24"/>
              </w:rPr>
              <w:t>县名</w:t>
            </w:r>
          </w:p>
        </w:tc>
        <w:tc>
          <w:tcPr>
            <w:tcW w:w="1480" w:type="dxa"/>
            <w:vAlign w:val="center"/>
          </w:tcPr>
          <w:p>
            <w:pPr>
              <w:widowControl/>
              <w:jc w:val="center"/>
              <w:rPr>
                <w:rFonts w:ascii="仿宋_GB2312" w:eastAsia="仿宋_GB2312" w:cs="宋体"/>
                <w:b/>
                <w:bCs/>
                <w:sz w:val="24"/>
                <w:szCs w:val="24"/>
              </w:rPr>
            </w:pPr>
            <w:r>
              <w:rPr>
                <w:rFonts w:hint="eastAsia" w:ascii="仿宋_GB2312" w:eastAsia="仿宋_GB2312" w:cs="宋体"/>
                <w:b/>
                <w:bCs/>
                <w:sz w:val="24"/>
                <w:szCs w:val="24"/>
              </w:rPr>
              <w:t>乡镇</w:t>
            </w:r>
          </w:p>
        </w:tc>
        <w:tc>
          <w:tcPr>
            <w:tcW w:w="760" w:type="dxa"/>
            <w:vAlign w:val="center"/>
          </w:tcPr>
          <w:p>
            <w:pPr>
              <w:widowControl/>
              <w:snapToGrid w:val="0"/>
              <w:jc w:val="center"/>
              <w:rPr>
                <w:rFonts w:ascii="仿宋_GB2312" w:eastAsia="仿宋_GB2312" w:cs="宋体"/>
                <w:b/>
                <w:bCs/>
                <w:sz w:val="24"/>
                <w:szCs w:val="24"/>
              </w:rPr>
            </w:pPr>
            <w:r>
              <w:rPr>
                <w:rFonts w:hint="eastAsia" w:ascii="仿宋_GB2312" w:eastAsia="仿宋_GB2312" w:cs="宋体"/>
                <w:b/>
                <w:bCs/>
                <w:sz w:val="24"/>
                <w:szCs w:val="24"/>
              </w:rPr>
              <w:t>村</w:t>
            </w:r>
          </w:p>
        </w:tc>
        <w:tc>
          <w:tcPr>
            <w:tcW w:w="10728" w:type="dxa"/>
            <w:vAlign w:val="center"/>
          </w:tcPr>
          <w:p>
            <w:pPr>
              <w:widowControl/>
              <w:jc w:val="center"/>
              <w:rPr>
                <w:rFonts w:ascii="仿宋_GB2312" w:eastAsia="仿宋_GB2312" w:cs="宋体"/>
                <w:b/>
                <w:bCs/>
                <w:sz w:val="24"/>
                <w:szCs w:val="24"/>
              </w:rPr>
            </w:pPr>
            <w:r>
              <w:rPr>
                <w:rFonts w:hint="eastAsia" w:ascii="仿宋_GB2312" w:eastAsia="仿宋_GB2312" w:cs="宋体"/>
                <w:b/>
                <w:bCs/>
                <w:sz w:val="24"/>
                <w:szCs w:val="24"/>
              </w:rPr>
              <w:t>油菜产业覆盖村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80" w:type="dxa"/>
            <w:vAlign w:val="center"/>
          </w:tcPr>
          <w:p>
            <w:pPr>
              <w:widowControl/>
              <w:jc w:val="center"/>
              <w:rPr>
                <w:rFonts w:ascii="仿宋_GB2312" w:eastAsia="仿宋_GB2312" w:cs="宋体"/>
                <w:b/>
                <w:bCs/>
                <w:sz w:val="24"/>
                <w:szCs w:val="24"/>
              </w:rPr>
            </w:pPr>
            <w:r>
              <w:rPr>
                <w:rFonts w:hint="eastAsia" w:ascii="仿宋_GB2312" w:eastAsia="仿宋_GB2312" w:cs="宋体"/>
                <w:b/>
                <w:bCs/>
                <w:sz w:val="24"/>
                <w:szCs w:val="24"/>
              </w:rPr>
              <w:t>合计</w:t>
            </w:r>
          </w:p>
        </w:tc>
        <w:tc>
          <w:tcPr>
            <w:tcW w:w="1480" w:type="dxa"/>
            <w:vAlign w:val="center"/>
          </w:tcPr>
          <w:p>
            <w:pPr>
              <w:widowControl/>
              <w:jc w:val="center"/>
              <w:rPr>
                <w:rFonts w:hint="eastAsia" w:ascii="仿宋_GB2312" w:eastAsia="仿宋_GB2312" w:cs="宋体"/>
                <w:b/>
                <w:bCs/>
                <w:sz w:val="24"/>
                <w:szCs w:val="24"/>
                <w:lang w:eastAsia="zh-CN"/>
              </w:rPr>
            </w:pPr>
            <w:r>
              <w:rPr>
                <w:rFonts w:hint="eastAsia" w:ascii="仿宋_GB2312" w:eastAsia="仿宋_GB2312" w:cs="宋体"/>
                <w:b/>
                <w:bCs/>
                <w:sz w:val="24"/>
                <w:szCs w:val="24"/>
                <w:lang w:val="en-US" w:eastAsia="zh-CN"/>
              </w:rPr>
              <w:t>46</w:t>
            </w:r>
          </w:p>
        </w:tc>
        <w:tc>
          <w:tcPr>
            <w:tcW w:w="760" w:type="dxa"/>
            <w:vAlign w:val="center"/>
          </w:tcPr>
          <w:p>
            <w:pPr>
              <w:widowControl/>
              <w:jc w:val="center"/>
              <w:rPr>
                <w:rFonts w:ascii="仿宋_GB2312" w:eastAsia="仿宋_GB2312" w:cs="宋体"/>
                <w:b/>
                <w:bCs/>
                <w:sz w:val="24"/>
                <w:szCs w:val="24"/>
              </w:rPr>
            </w:pPr>
            <w:r>
              <w:rPr>
                <w:rFonts w:ascii="仿宋_GB2312" w:eastAsia="仿宋_GB2312" w:cs="宋体"/>
                <w:b/>
                <w:bCs/>
                <w:sz w:val="24"/>
                <w:szCs w:val="24"/>
              </w:rPr>
              <w:t>3</w:t>
            </w:r>
            <w:r>
              <w:rPr>
                <w:rFonts w:hint="eastAsia" w:ascii="仿宋_GB2312" w:eastAsia="仿宋_GB2312" w:cs="宋体"/>
                <w:b/>
                <w:bCs/>
                <w:sz w:val="24"/>
                <w:szCs w:val="24"/>
                <w:lang w:val="en-US" w:eastAsia="zh-CN"/>
              </w:rPr>
              <w:t>22</w:t>
            </w:r>
          </w:p>
        </w:tc>
        <w:tc>
          <w:tcPr>
            <w:tcW w:w="10728" w:type="dxa"/>
            <w:vAlign w:val="center"/>
          </w:tcPr>
          <w:p>
            <w:pPr>
              <w:widowControl/>
              <w:jc w:val="left"/>
              <w:rPr>
                <w:rFonts w:ascii="仿宋_GB2312" w:eastAsia="仿宋_GB2312"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80" w:type="dxa"/>
            <w:vAlign w:val="center"/>
          </w:tcPr>
          <w:p>
            <w:pPr>
              <w:widowControl/>
              <w:jc w:val="center"/>
              <w:rPr>
                <w:rFonts w:ascii="仿宋_GB2312" w:eastAsia="仿宋_GB2312" w:cs="宋体"/>
                <w:b/>
                <w:bCs/>
                <w:sz w:val="24"/>
                <w:szCs w:val="24"/>
              </w:rPr>
            </w:pPr>
            <w:r>
              <w:rPr>
                <w:rFonts w:hint="eastAsia" w:ascii="仿宋_GB2312" w:eastAsia="仿宋_GB2312" w:cs="宋体"/>
                <w:b/>
                <w:bCs/>
                <w:sz w:val="24"/>
                <w:szCs w:val="24"/>
              </w:rPr>
              <w:t>小计</w:t>
            </w:r>
          </w:p>
        </w:tc>
        <w:tc>
          <w:tcPr>
            <w:tcW w:w="1480" w:type="dxa"/>
            <w:vAlign w:val="center"/>
          </w:tcPr>
          <w:p>
            <w:pPr>
              <w:widowControl/>
              <w:jc w:val="center"/>
              <w:rPr>
                <w:rFonts w:ascii="仿宋_GB2312" w:eastAsia="仿宋_GB2312" w:cs="宋体"/>
                <w:b/>
                <w:bCs/>
                <w:sz w:val="24"/>
                <w:szCs w:val="24"/>
              </w:rPr>
            </w:pPr>
            <w:r>
              <w:rPr>
                <w:rFonts w:ascii="仿宋_GB2312" w:hAnsi="宋体" w:eastAsia="仿宋_GB2312" w:cs="宋体"/>
                <w:b/>
                <w:bCs/>
                <w:sz w:val="24"/>
                <w:szCs w:val="24"/>
              </w:rPr>
              <w:t>25</w:t>
            </w:r>
          </w:p>
        </w:tc>
        <w:tc>
          <w:tcPr>
            <w:tcW w:w="760" w:type="dxa"/>
            <w:vAlign w:val="center"/>
          </w:tcPr>
          <w:p>
            <w:pPr>
              <w:widowControl/>
              <w:jc w:val="center"/>
              <w:rPr>
                <w:rFonts w:ascii="仿宋_GB2312" w:eastAsia="仿宋_GB2312" w:cs="宋体"/>
                <w:b/>
                <w:bCs/>
                <w:sz w:val="24"/>
                <w:szCs w:val="24"/>
              </w:rPr>
            </w:pPr>
            <w:r>
              <w:rPr>
                <w:rFonts w:ascii="仿宋_GB2312" w:hAnsi="宋体" w:eastAsia="仿宋_GB2312" w:cs="宋体"/>
                <w:b/>
                <w:bCs/>
                <w:sz w:val="24"/>
                <w:szCs w:val="24"/>
              </w:rPr>
              <w:t>214</w:t>
            </w:r>
          </w:p>
        </w:tc>
        <w:tc>
          <w:tcPr>
            <w:tcW w:w="10728" w:type="dxa"/>
            <w:vAlign w:val="center"/>
          </w:tcPr>
          <w:p>
            <w:pPr>
              <w:widowControl/>
              <w:jc w:val="left"/>
              <w:rPr>
                <w:rFonts w:ascii="仿宋_GB2312" w:eastAsia="仿宋_GB2312" w:cs="宋体"/>
                <w:b/>
                <w:sz w:val="24"/>
                <w:szCs w:val="24"/>
              </w:rPr>
            </w:pPr>
            <w:r>
              <w:rPr>
                <w:rFonts w:hint="eastAsia" w:ascii="仿宋_GB2312" w:hAnsi="宋体" w:eastAsia="仿宋_GB2312" w:cs="宋体"/>
                <w:b/>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080" w:type="dxa"/>
            <w:vMerge w:val="restart"/>
            <w:vAlign w:val="center"/>
          </w:tcPr>
          <w:p>
            <w:pPr>
              <w:widowControl/>
              <w:jc w:val="center"/>
              <w:rPr>
                <w:rFonts w:ascii="仿宋_GB2312" w:eastAsia="仿宋_GB2312" w:cs="宋体"/>
                <w:bCs/>
              </w:rPr>
            </w:pPr>
            <w:r>
              <w:rPr>
                <w:rFonts w:hint="eastAsia" w:ascii="仿宋_GB2312" w:eastAsia="仿宋_GB2312" w:cs="宋体"/>
                <w:bCs/>
              </w:rPr>
              <w:t>临夏县</w:t>
            </w: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尹集镇</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13</w:t>
            </w:r>
          </w:p>
        </w:tc>
        <w:tc>
          <w:tcPr>
            <w:tcW w:w="10728" w:type="dxa"/>
          </w:tcPr>
          <w:p>
            <w:pPr>
              <w:spacing w:line="500" w:lineRule="exact"/>
              <w:rPr>
                <w:rFonts w:ascii="仿宋_GB2312" w:eastAsia="仿宋_GB2312" w:cs="仿宋_GB2312"/>
              </w:rPr>
            </w:pPr>
            <w:r>
              <w:rPr>
                <w:rFonts w:hint="eastAsia" w:ascii="仿宋_GB2312" w:hAnsi="宋体" w:eastAsia="仿宋_GB2312" w:cs="仿宋_GB2312"/>
              </w:rPr>
              <w:t>大滩村、大滩涧村、韩赵家村、涧上村、咀头村、卡家滩村、老虎山村、麻莲滩村、马九川村、新发村、新兴村、新寨村、尹集村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刁祁乡</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12</w:t>
            </w:r>
          </w:p>
        </w:tc>
        <w:tc>
          <w:tcPr>
            <w:tcW w:w="10728" w:type="dxa"/>
            <w:vAlign w:val="center"/>
          </w:tcPr>
          <w:p>
            <w:pPr>
              <w:widowControl/>
              <w:spacing w:line="500" w:lineRule="exact"/>
              <w:rPr>
                <w:rFonts w:ascii="仿宋_GB2312" w:eastAsia="仿宋_GB2312" w:cs="仿宋_GB2312"/>
              </w:rPr>
            </w:pPr>
            <w:r>
              <w:rPr>
                <w:rFonts w:hint="eastAsia" w:ascii="仿宋_GB2312" w:hAnsi="宋体" w:eastAsia="仿宋_GB2312" w:cs="仿宋_GB2312"/>
              </w:rPr>
              <w:t>大沟村、多麻村、多支巴村、尕沟村、兰达村、龙泉村、</w:t>
            </w:r>
            <w:r>
              <w:rPr>
                <w:rFonts w:hint="eastAsia" w:ascii="仿宋_GB2312" w:hAnsi="宋体" w:cs="仿宋_GB2312"/>
              </w:rPr>
              <w:t>癿</w:t>
            </w:r>
            <w:r>
              <w:rPr>
                <w:rFonts w:hint="eastAsia" w:ascii="仿宋_GB2312" w:hAnsi="宋体" w:eastAsia="仿宋_GB2312" w:cs="仿宋_GB2312"/>
              </w:rPr>
              <w:t>尕村、铁家村、围场村、杨庄村、友好村、转咀村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080" w:type="dxa"/>
            <w:vMerge w:val="continue"/>
            <w:vAlign w:val="center"/>
          </w:tcPr>
          <w:p>
            <w:pPr>
              <w:widowControl/>
              <w:jc w:val="center"/>
              <w:rPr>
                <w:rFonts w:ascii="仿宋_GB2312" w:eastAsia="仿宋_GB2312" w:cs="宋体"/>
                <w:b/>
                <w:bCs/>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麻尼寺沟乡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14</w:t>
            </w:r>
          </w:p>
        </w:tc>
        <w:tc>
          <w:tcPr>
            <w:tcW w:w="10728" w:type="dxa"/>
          </w:tcPr>
          <w:p>
            <w:pPr>
              <w:widowControl/>
              <w:spacing w:line="500" w:lineRule="exact"/>
              <w:rPr>
                <w:rFonts w:ascii="仿宋_GB2312" w:hAnsi="宋体" w:eastAsia="仿宋_GB2312" w:cs="仿宋"/>
                <w:sz w:val="22"/>
              </w:rPr>
            </w:pPr>
            <w:r>
              <w:rPr>
                <w:rFonts w:hint="eastAsia" w:ascii="仿宋_GB2312" w:hAnsi="宋体" w:eastAsia="仿宋_GB2312" w:cs="仿宋"/>
                <w:sz w:val="22"/>
              </w:rPr>
              <w:t>大坪村、关滩村、郭东山村、韩门村、马角岭村、三台村、寺沟村、寺坡村、寺庄村、唐尕村、卧龙沟村、扎麻村、赵家村、中路村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漫路乡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12</w:t>
            </w:r>
          </w:p>
        </w:tc>
        <w:tc>
          <w:tcPr>
            <w:tcW w:w="10728" w:type="dxa"/>
          </w:tcPr>
          <w:p>
            <w:pPr>
              <w:widowControl/>
              <w:spacing w:line="500" w:lineRule="exact"/>
              <w:rPr>
                <w:rFonts w:ascii="仿宋_GB2312" w:hAnsi="宋体" w:eastAsia="仿宋_GB2312" w:cs="仿宋"/>
                <w:sz w:val="22"/>
              </w:rPr>
            </w:pPr>
            <w:r>
              <w:rPr>
                <w:rFonts w:hint="eastAsia" w:ascii="仿宋_GB2312" w:hAnsi="宋体" w:eastAsia="仿宋_GB2312" w:cs="仿宋"/>
                <w:sz w:val="22"/>
              </w:rPr>
              <w:t>单岭村、高家沟村、红泥泉村、龙虎湾村、麻莲村、漫路村、牟家河村、唐家外村、小沟门村、小岭村、张家湾村、周家岭村、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营滩乡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8</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标山村、大荒地村、龙卧村、砂泥锅村、小沟村、营滩村、右旗村、朱沟村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1080" w:type="dxa"/>
            <w:vMerge w:val="continue"/>
            <w:vAlign w:val="center"/>
          </w:tcPr>
          <w:p>
            <w:pPr>
              <w:widowControl/>
              <w:jc w:val="center"/>
              <w:rPr>
                <w:rFonts w:ascii="仿宋_GB2312" w:eastAsia="仿宋_GB2312" w:cs="宋体"/>
                <w:b/>
                <w:bCs/>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漠泥沟乡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6</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大庄村、何家村、姬家村、前川村、台塔村、阳洼村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榆林乡</w:t>
            </w:r>
          </w:p>
        </w:tc>
        <w:tc>
          <w:tcPr>
            <w:tcW w:w="760" w:type="dxa"/>
            <w:vAlign w:val="center"/>
          </w:tcPr>
          <w:p>
            <w:pPr>
              <w:widowControl/>
              <w:spacing w:line="500" w:lineRule="exact"/>
              <w:jc w:val="center"/>
              <w:rPr>
                <w:rFonts w:ascii="仿宋_GB2312" w:eastAsia="仿宋_GB2312" w:cs="仿宋_GB2312"/>
                <w:b/>
                <w:bCs/>
              </w:rPr>
            </w:pPr>
            <w:r>
              <w:rPr>
                <w:rFonts w:ascii="仿宋_GB2312" w:hAnsi="宋体" w:eastAsia="仿宋_GB2312" w:cs="仿宋_GB2312"/>
              </w:rPr>
              <w:t>8</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东沟村、联合村、全家岭村、夏湾村、窑湾村、榆丰村、榆河村、榆林村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韩集镇</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7</w:t>
            </w:r>
          </w:p>
        </w:tc>
        <w:tc>
          <w:tcPr>
            <w:tcW w:w="10728" w:type="dxa"/>
            <w:vAlign w:val="center"/>
          </w:tcPr>
          <w:p>
            <w:pPr>
              <w:widowControl/>
              <w:spacing w:line="500" w:lineRule="exact"/>
              <w:jc w:val="left"/>
              <w:rPr>
                <w:rFonts w:ascii="仿宋_GB2312" w:eastAsia="仿宋_GB2312" w:cs="仿宋_GB2312"/>
              </w:rPr>
            </w:pPr>
            <w:r>
              <w:rPr>
                <w:rFonts w:hint="eastAsia" w:ascii="仿宋_GB2312" w:hAnsi="宋体" w:eastAsia="仿宋_GB2312" w:cs="仿宋_GB2312"/>
              </w:rPr>
              <w:t>韩集村、磨川村、沙楞沟村、上阴洼村、下阴洼村、阳洼山村、姚川村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掌子沟乡</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7</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白土窑村、曹家坡村、达沙村、尕巴山村、关巴村、王家湾村、中光村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马集镇</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9</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柴敦岭村、多木寺村、关门村、马集村、庙山村、新农村、杨台村、寨子村、长坡沿村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红台乡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10</w:t>
            </w:r>
          </w:p>
        </w:tc>
        <w:tc>
          <w:tcPr>
            <w:tcW w:w="10728" w:type="dxa"/>
            <w:vAlign w:val="center"/>
          </w:tcPr>
          <w:p>
            <w:pPr>
              <w:spacing w:line="500" w:lineRule="exact"/>
              <w:rPr>
                <w:rFonts w:ascii="仿宋_GB2312" w:eastAsia="仿宋_GB2312" w:cs="仿宋_GB2312"/>
              </w:rPr>
            </w:pPr>
            <w:r>
              <w:rPr>
                <w:rFonts w:hint="eastAsia" w:ascii="仿宋_GB2312" w:hAnsi="宋体" w:eastAsia="仿宋_GB2312" w:cs="仿宋_GB2312"/>
              </w:rPr>
              <w:t>卜家台村、陈姚村、红水沟村、拦坪村、卢庄村、马家沟村、三大湾村、王堡村、新城集村、姚何村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井沟乡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13</w:t>
            </w:r>
          </w:p>
        </w:tc>
        <w:tc>
          <w:tcPr>
            <w:tcW w:w="10728" w:type="dxa"/>
            <w:vAlign w:val="center"/>
          </w:tcPr>
          <w:p>
            <w:pPr>
              <w:spacing w:line="500" w:lineRule="exact"/>
              <w:rPr>
                <w:rFonts w:ascii="仿宋_GB2312" w:eastAsia="仿宋_GB2312" w:cs="仿宋_GB2312"/>
              </w:rPr>
            </w:pPr>
            <w:r>
              <w:rPr>
                <w:rFonts w:hint="eastAsia" w:ascii="仿宋_GB2312" w:hAnsi="宋体" w:eastAsia="仿宋_GB2312" w:cs="仿宋_GB2312"/>
              </w:rPr>
              <w:t>白杨树村、大路村、大塬顶村、果园山村、何王村、红土坡村、井沟村、芦家岭村、马家村、西南庄村、谢家村、崖头村、张家沟村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路盘乡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5</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大杨家村、联丰村、刘家山村、牟家村、永胜村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黄泥湾乡</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10</w:t>
            </w:r>
          </w:p>
        </w:tc>
        <w:tc>
          <w:tcPr>
            <w:tcW w:w="10728" w:type="dxa"/>
            <w:vAlign w:val="center"/>
          </w:tcPr>
          <w:p>
            <w:pPr>
              <w:spacing w:line="500" w:lineRule="exact"/>
              <w:rPr>
                <w:rFonts w:ascii="仿宋_GB2312" w:eastAsia="仿宋_GB2312" w:cs="仿宋_GB2312"/>
              </w:rPr>
            </w:pPr>
            <w:r>
              <w:rPr>
                <w:rFonts w:hint="eastAsia" w:ascii="仿宋_GB2312" w:hAnsi="宋体" w:eastAsia="仿宋_GB2312" w:cs="仿宋_GB2312"/>
              </w:rPr>
              <w:t>程家川村、郭吴村、红崖村、黄泥湾村、鲁家村、十五里铺村、王家村、五一村、阴山村、振华村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安家坡乡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4</w:t>
            </w:r>
          </w:p>
        </w:tc>
        <w:tc>
          <w:tcPr>
            <w:tcW w:w="10728" w:type="dxa"/>
            <w:vAlign w:val="center"/>
          </w:tcPr>
          <w:p>
            <w:pPr>
              <w:spacing w:line="500" w:lineRule="exact"/>
              <w:rPr>
                <w:rFonts w:ascii="仿宋_GB2312" w:eastAsia="仿宋_GB2312" w:cs="仿宋_GB2312"/>
              </w:rPr>
            </w:pPr>
            <w:r>
              <w:rPr>
                <w:rFonts w:hint="eastAsia" w:ascii="仿宋_GB2312" w:hAnsi="宋体" w:eastAsia="仿宋_GB2312" w:cs="仿宋_GB2312"/>
              </w:rPr>
              <w:t>安家坡村、北小塬村、史娄村、中寨村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北塬乡</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7</w:t>
            </w:r>
          </w:p>
        </w:tc>
        <w:tc>
          <w:tcPr>
            <w:tcW w:w="10728" w:type="dxa"/>
            <w:vAlign w:val="center"/>
          </w:tcPr>
          <w:p>
            <w:pPr>
              <w:widowControl/>
              <w:spacing w:line="500" w:lineRule="exact"/>
              <w:jc w:val="left"/>
              <w:rPr>
                <w:rFonts w:ascii="仿宋_GB2312" w:eastAsia="仿宋_GB2312" w:cs="仿宋_GB2312"/>
              </w:rPr>
            </w:pPr>
            <w:r>
              <w:rPr>
                <w:rFonts w:hint="eastAsia" w:ascii="仿宋_GB2312" w:hAnsi="宋体" w:eastAsia="仿宋_GB2312" w:cs="仿宋_GB2312"/>
              </w:rPr>
              <w:t>堡子村、崔家村、娄高祁村、前石村、上石村、松树村、朱潘村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民主乡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7</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邓家村、李家坪村、民丰村、明光村、孙家坪村、五星村、尹家湾村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南塬乡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11</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陈黄村、定坪村、尕塬村、韩沟村、贾家沟村、江家寨村、小寨村、谢家坡村、源泉村、张河西村、张王村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坡头乡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5</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冯魏村、坡头村、冉坪村、塬堡村、寨子村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桥寺乡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8</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大梁村、大刘村、冯唐村、尕金村、江川村、新庄窠村、周家寺村、朱墩村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土桥镇</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8</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曹家村、曾家村、大鲁村、侯段村、三角村、辛付村、尹王村、重台塬村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先锋乡</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9</w:t>
            </w:r>
          </w:p>
        </w:tc>
        <w:tc>
          <w:tcPr>
            <w:tcW w:w="10728" w:type="dxa"/>
          </w:tcPr>
          <w:p>
            <w:pPr>
              <w:widowControl/>
              <w:spacing w:line="500" w:lineRule="exact"/>
              <w:jc w:val="left"/>
              <w:rPr>
                <w:rFonts w:ascii="仿宋_GB2312" w:eastAsia="仿宋_GB2312" w:cs="仿宋_GB2312"/>
              </w:rPr>
            </w:pPr>
            <w:r>
              <w:rPr>
                <w:rFonts w:hint="eastAsia" w:ascii="仿宋_GB2312" w:hAnsi="宋体" w:eastAsia="仿宋_GB2312" w:cs="仿宋_GB2312"/>
              </w:rPr>
              <w:t>鳌头村、大徐村、丁韩村、何堡村、卢马村、前韩村、徐马村、张梁村、赵官村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新集镇</w:t>
            </w:r>
          </w:p>
        </w:tc>
        <w:tc>
          <w:tcPr>
            <w:tcW w:w="760" w:type="dxa"/>
            <w:vAlign w:val="center"/>
          </w:tcPr>
          <w:p>
            <w:pPr>
              <w:widowControl/>
              <w:spacing w:line="500" w:lineRule="exact"/>
              <w:jc w:val="center"/>
              <w:rPr>
                <w:rFonts w:ascii="仿宋_GB2312" w:hAnsi="宋体" w:eastAsia="仿宋_GB2312" w:cs="仿宋_GB2312"/>
              </w:rPr>
            </w:pPr>
            <w:r>
              <w:rPr>
                <w:rFonts w:ascii="仿宋_GB2312" w:hAnsi="宋体" w:eastAsia="仿宋_GB2312" w:cs="仿宋_GB2312"/>
              </w:rPr>
              <w:t>6</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苗家村、寺湾村、苏山村、杨坪村、赵牌村、赵山村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河西乡</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10</w:t>
            </w:r>
          </w:p>
        </w:tc>
        <w:tc>
          <w:tcPr>
            <w:tcW w:w="10728" w:type="dxa"/>
            <w:vAlign w:val="center"/>
          </w:tcPr>
          <w:p>
            <w:pPr>
              <w:widowControl/>
              <w:spacing w:line="500" w:lineRule="exact"/>
              <w:jc w:val="left"/>
              <w:rPr>
                <w:rFonts w:ascii="仿宋_GB2312" w:eastAsia="仿宋_GB2312" w:cs="仿宋_GB2312"/>
              </w:rPr>
            </w:pPr>
            <w:r>
              <w:rPr>
                <w:rFonts w:hint="eastAsia" w:ascii="仿宋_GB2312" w:hAnsi="宋体" w:eastAsia="仿宋_GB2312" w:cs="仿宋_GB2312"/>
              </w:rPr>
              <w:t>常家村、大庄村、尕庄村、何家村、李家村、马家村、桥窝村、塔张村、杨家村、张家村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spacing w:line="500" w:lineRule="exact"/>
              <w:jc w:val="center"/>
              <w:rPr>
                <w:rFonts w:ascii="仿宋_GB2312" w:eastAsia="仿宋_GB2312" w:cs="仿宋_GB2312"/>
              </w:rPr>
            </w:pPr>
            <w:r>
              <w:rPr>
                <w:rFonts w:hint="eastAsia" w:ascii="仿宋_GB2312" w:hAnsi="宋体" w:eastAsia="仿宋_GB2312" w:cs="仿宋_GB2312"/>
              </w:rPr>
              <w:t>莲花镇</w:t>
            </w:r>
          </w:p>
        </w:tc>
        <w:tc>
          <w:tcPr>
            <w:tcW w:w="760" w:type="dxa"/>
            <w:vAlign w:val="center"/>
          </w:tcPr>
          <w:p>
            <w:pPr>
              <w:widowControl/>
              <w:spacing w:line="500" w:lineRule="exact"/>
              <w:jc w:val="center"/>
              <w:rPr>
                <w:rFonts w:ascii="仿宋_GB2312" w:eastAsia="仿宋_GB2312" w:cs="仿宋_GB2312"/>
              </w:rPr>
            </w:pPr>
            <w:r>
              <w:rPr>
                <w:rFonts w:ascii="仿宋_GB2312" w:hAnsi="宋体" w:eastAsia="仿宋_GB2312" w:cs="仿宋_GB2312"/>
              </w:rPr>
              <w:t>5</w:t>
            </w:r>
          </w:p>
        </w:tc>
        <w:tc>
          <w:tcPr>
            <w:tcW w:w="10728" w:type="dxa"/>
          </w:tcPr>
          <w:p>
            <w:pPr>
              <w:spacing w:line="500" w:lineRule="exact"/>
              <w:jc w:val="left"/>
              <w:rPr>
                <w:rFonts w:ascii="仿宋_GB2312" w:eastAsia="仿宋_GB2312" w:cs="仿宋_GB2312"/>
              </w:rPr>
            </w:pPr>
            <w:r>
              <w:rPr>
                <w:rFonts w:hint="eastAsia" w:ascii="仿宋_GB2312" w:hAnsi="宋体" w:eastAsia="仿宋_GB2312" w:cs="仿宋_GB2312"/>
              </w:rPr>
              <w:t>贾家村、焦张村、莲城村、鲁家村、曙光村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Align w:val="center"/>
          </w:tcPr>
          <w:p>
            <w:pPr>
              <w:rPr>
                <w:rFonts w:ascii="仿宋_GB2312" w:eastAsia="仿宋_GB2312"/>
                <w:bCs/>
              </w:rPr>
            </w:pPr>
            <w:r>
              <w:rPr>
                <w:rFonts w:hint="eastAsia" w:ascii="仿宋_GB2312" w:hAnsi="宋体" w:eastAsia="仿宋_GB2312"/>
                <w:bCs/>
              </w:rPr>
              <w:t>小计</w:t>
            </w:r>
          </w:p>
        </w:tc>
        <w:tc>
          <w:tcPr>
            <w:tcW w:w="1480" w:type="dxa"/>
            <w:vAlign w:val="center"/>
          </w:tcPr>
          <w:p>
            <w:pPr>
              <w:widowControl/>
              <w:jc w:val="center"/>
              <w:rPr>
                <w:rFonts w:ascii="仿宋_GB2312" w:eastAsia="仿宋_GB2312" w:cs="宋体"/>
                <w:bCs/>
              </w:rPr>
            </w:pPr>
            <w:r>
              <w:rPr>
                <w:rFonts w:ascii="仿宋_GB2312" w:hAnsi="宋体" w:eastAsia="仿宋_GB2312" w:cs="宋体"/>
                <w:bCs/>
              </w:rPr>
              <w:t>12</w:t>
            </w:r>
          </w:p>
        </w:tc>
        <w:tc>
          <w:tcPr>
            <w:tcW w:w="760" w:type="dxa"/>
            <w:vAlign w:val="center"/>
          </w:tcPr>
          <w:p>
            <w:pPr>
              <w:widowControl/>
              <w:jc w:val="center"/>
              <w:rPr>
                <w:rFonts w:ascii="仿宋_GB2312" w:eastAsia="仿宋_GB2312" w:cs="宋体"/>
                <w:bCs/>
              </w:rPr>
            </w:pPr>
            <w:r>
              <w:rPr>
                <w:rFonts w:ascii="仿宋_GB2312" w:eastAsia="仿宋_GB2312" w:cs="宋体"/>
                <w:bCs/>
              </w:rPr>
              <w:t>66</w:t>
            </w:r>
          </w:p>
        </w:tc>
        <w:tc>
          <w:tcPr>
            <w:tcW w:w="10728" w:type="dxa"/>
            <w:vAlign w:val="center"/>
          </w:tcPr>
          <w:p>
            <w:pPr>
              <w:widowControl/>
              <w:jc w:val="left"/>
              <w:rPr>
                <w:rFonts w:ascii="仿宋_GB2312"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restart"/>
            <w:vAlign w:val="center"/>
          </w:tcPr>
          <w:p>
            <w:pPr>
              <w:rPr>
                <w:rFonts w:ascii="仿宋_GB2312" w:eastAsia="仿宋_GB2312"/>
              </w:rPr>
            </w:pPr>
            <w:r>
              <w:rPr>
                <w:rFonts w:hint="eastAsia" w:ascii="仿宋_GB2312" w:hAnsi="宋体" w:eastAsia="仿宋_GB2312"/>
              </w:rPr>
              <w:t>积石山县</w:t>
            </w: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刘集</w:t>
            </w:r>
          </w:p>
        </w:tc>
        <w:tc>
          <w:tcPr>
            <w:tcW w:w="760" w:type="dxa"/>
            <w:vAlign w:val="center"/>
          </w:tcPr>
          <w:p>
            <w:pPr>
              <w:widowControl/>
              <w:jc w:val="center"/>
              <w:rPr>
                <w:rFonts w:ascii="仿宋_GB2312" w:eastAsia="仿宋_GB2312" w:cs="宋体"/>
                <w:b/>
                <w:bCs/>
              </w:rPr>
            </w:pPr>
            <w:r>
              <w:rPr>
                <w:rFonts w:ascii="仿宋_GB2312" w:hAnsi="宋体" w:eastAsia="仿宋_GB2312" w:cs="宋体"/>
              </w:rPr>
              <w:t>4</w:t>
            </w:r>
          </w:p>
        </w:tc>
        <w:tc>
          <w:tcPr>
            <w:tcW w:w="10728" w:type="dxa"/>
            <w:vAlign w:val="center"/>
          </w:tcPr>
          <w:p>
            <w:pPr>
              <w:widowControl/>
              <w:tabs>
                <w:tab w:val="left" w:pos="1057"/>
              </w:tabs>
              <w:jc w:val="left"/>
              <w:rPr>
                <w:rFonts w:ascii="仿宋_GB2312" w:eastAsia="仿宋_GB2312" w:cs="宋体"/>
              </w:rPr>
            </w:pPr>
            <w:r>
              <w:rPr>
                <w:rFonts w:hint="eastAsia" w:ascii="仿宋_GB2312" w:hAnsi="宋体" w:eastAsia="仿宋_GB2312" w:cs="宋体"/>
              </w:rPr>
              <w:t>肖家村、崔家村、河崖村、刘集村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石塬</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3</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沈家坪村、刘安村、肖红坪村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柳沟</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5</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阳山村、斜套村、袁家村、尕集村、柳沟村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吹麻滩</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7</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中庄村、林坪村、方家村、前庄村、后沟村、前岭村、后阳洼村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胡林家</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3</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胡林家村、高关村、何家村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寨子沟</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11</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曹姚村、麻沟村、东坪寺村、地合村、寨子沟村、阳洼庄村、瓦窑沟村、尕马家村、善家村、磨沟村、侯家坪村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居集</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6</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茨滩村、甘藏村、红崖村、业卜湾村、强滩村、劳动村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郭干</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3</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徐家村、海家村、大杨家村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徐扈家</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4</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徐扈家村、长家寺村、周家村、五十里铺村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中咀岭</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6</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马家咀村、金昌村、庙岭村、中咀岭村、梳木村、大山村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小关</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6</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尕阴洼村、大茨滩村、大寺村、小关村、唐藏村、吴家堡村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widowControl/>
              <w:jc w:val="center"/>
              <w:rPr>
                <w:rFonts w:ascii="仿宋_GB2312" w:eastAsia="仿宋_GB2312" w:cs="宋体"/>
              </w:rPr>
            </w:pPr>
            <w:r>
              <w:rPr>
                <w:rFonts w:hint="eastAsia" w:ascii="仿宋_GB2312" w:hAnsi="宋体" w:eastAsia="仿宋_GB2312" w:cs="宋体"/>
              </w:rPr>
              <w:t>别藏</w:t>
            </w:r>
          </w:p>
        </w:tc>
        <w:tc>
          <w:tcPr>
            <w:tcW w:w="760" w:type="dxa"/>
            <w:vAlign w:val="center"/>
          </w:tcPr>
          <w:p>
            <w:pPr>
              <w:widowControl/>
              <w:jc w:val="center"/>
              <w:rPr>
                <w:rFonts w:ascii="仿宋_GB2312" w:hAnsi="宋体" w:eastAsia="仿宋_GB2312" w:cs="宋体"/>
              </w:rPr>
            </w:pPr>
            <w:r>
              <w:rPr>
                <w:rFonts w:ascii="仿宋_GB2312" w:hAnsi="宋体" w:eastAsia="仿宋_GB2312" w:cs="宋体"/>
              </w:rPr>
              <w:t>8</w:t>
            </w:r>
          </w:p>
        </w:tc>
        <w:tc>
          <w:tcPr>
            <w:tcW w:w="10728" w:type="dxa"/>
            <w:vAlign w:val="center"/>
          </w:tcPr>
          <w:p>
            <w:pPr>
              <w:widowControl/>
              <w:jc w:val="left"/>
              <w:rPr>
                <w:rFonts w:ascii="仿宋_GB2312" w:eastAsia="仿宋_GB2312" w:cs="宋体"/>
              </w:rPr>
            </w:pPr>
            <w:r>
              <w:rPr>
                <w:rFonts w:hint="eastAsia" w:ascii="仿宋_GB2312" w:hAnsi="宋体" w:eastAsia="仿宋_GB2312" w:cs="宋体"/>
              </w:rPr>
              <w:t>红星村、纳莫沟村、学文村、旧城村、阴洼滩村、麻坝村、甘藏沟村、杨家岭村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Align w:val="center"/>
          </w:tcPr>
          <w:p>
            <w:pPr>
              <w:rPr>
                <w:rFonts w:ascii="仿宋_GB2312" w:eastAsia="仿宋_GB2312"/>
              </w:rPr>
            </w:pPr>
            <w:r>
              <w:rPr>
                <w:rFonts w:hint="eastAsia" w:ascii="仿宋_GB2312" w:eastAsia="仿宋_GB2312"/>
                <w:bCs/>
              </w:rPr>
              <w:t>小计</w:t>
            </w:r>
          </w:p>
        </w:tc>
        <w:tc>
          <w:tcPr>
            <w:tcW w:w="1480" w:type="dxa"/>
            <w:vAlign w:val="center"/>
          </w:tcPr>
          <w:p>
            <w:pPr>
              <w:widowControl/>
              <w:jc w:val="center"/>
              <w:rPr>
                <w:rFonts w:ascii="仿宋_GB2312" w:eastAsia="仿宋_GB2312" w:cs="宋体"/>
              </w:rPr>
            </w:pPr>
            <w:r>
              <w:rPr>
                <w:rFonts w:ascii="仿宋_GB2312" w:eastAsia="仿宋_GB2312" w:cs="宋体"/>
              </w:rPr>
              <w:t>9</w:t>
            </w:r>
          </w:p>
        </w:tc>
        <w:tc>
          <w:tcPr>
            <w:tcW w:w="760" w:type="dxa"/>
            <w:vAlign w:val="center"/>
          </w:tcPr>
          <w:p>
            <w:pPr>
              <w:widowControl/>
              <w:jc w:val="center"/>
              <w:rPr>
                <w:rFonts w:ascii="仿宋_GB2312" w:eastAsia="仿宋_GB2312" w:cs="宋体"/>
              </w:rPr>
            </w:pPr>
            <w:r>
              <w:rPr>
                <w:rFonts w:ascii="仿宋_GB2312" w:eastAsia="仿宋_GB2312" w:cs="宋体"/>
              </w:rPr>
              <w:t>42</w:t>
            </w:r>
          </w:p>
        </w:tc>
        <w:tc>
          <w:tcPr>
            <w:tcW w:w="10728" w:type="dxa"/>
            <w:vAlign w:val="center"/>
          </w:tcPr>
          <w:p>
            <w:pPr>
              <w:widowControl/>
              <w:jc w:val="left"/>
              <w:rPr>
                <w:rFonts w:ascii="仿宋_GB2312"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restart"/>
            <w:vAlign w:val="center"/>
          </w:tcPr>
          <w:p>
            <w:pPr>
              <w:rPr>
                <w:rFonts w:ascii="仿宋_GB2312" w:eastAsia="仿宋_GB2312"/>
              </w:rPr>
            </w:pPr>
            <w:r>
              <w:rPr>
                <w:rFonts w:hint="eastAsia" w:ascii="仿宋_GB2312" w:eastAsia="仿宋_GB2312"/>
              </w:rPr>
              <w:t>和政县</w:t>
            </w:r>
          </w:p>
        </w:tc>
        <w:tc>
          <w:tcPr>
            <w:tcW w:w="1480" w:type="dxa"/>
            <w:vAlign w:val="center"/>
          </w:tcPr>
          <w:p>
            <w:pPr>
              <w:jc w:val="center"/>
              <w:rPr>
                <w:rFonts w:ascii="仿宋_GB2312" w:eastAsia="仿宋_GB2312" w:cs="宋体"/>
              </w:rPr>
            </w:pPr>
            <w:r>
              <w:rPr>
                <w:rFonts w:hint="eastAsia" w:ascii="仿宋_GB2312" w:eastAsia="仿宋_GB2312"/>
              </w:rPr>
              <w:t>罗家集乡</w:t>
            </w:r>
          </w:p>
        </w:tc>
        <w:tc>
          <w:tcPr>
            <w:tcW w:w="760" w:type="dxa"/>
            <w:vAlign w:val="center"/>
          </w:tcPr>
          <w:p>
            <w:pPr>
              <w:jc w:val="center"/>
              <w:rPr>
                <w:rFonts w:ascii="仿宋_GB2312" w:eastAsia="仿宋_GB2312" w:cs="宋体"/>
              </w:rPr>
            </w:pPr>
            <w:r>
              <w:rPr>
                <w:rFonts w:ascii="仿宋_GB2312" w:eastAsia="仿宋_GB2312"/>
              </w:rPr>
              <w:t>7</w:t>
            </w:r>
          </w:p>
        </w:tc>
        <w:tc>
          <w:tcPr>
            <w:tcW w:w="10728" w:type="dxa"/>
            <w:vAlign w:val="center"/>
          </w:tcPr>
          <w:p>
            <w:pPr>
              <w:jc w:val="left"/>
              <w:rPr>
                <w:rFonts w:ascii="仿宋_GB2312" w:eastAsia="仿宋_GB2312" w:cs="宋体"/>
              </w:rPr>
            </w:pPr>
            <w:r>
              <w:rPr>
                <w:rFonts w:hint="eastAsia" w:ascii="仿宋_GB2312" w:eastAsia="仿宋_GB2312"/>
              </w:rPr>
              <w:t>李家山、九山、大滩、小滩、庙洼、大坪、张家山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陈家集乡</w:t>
            </w:r>
          </w:p>
        </w:tc>
        <w:tc>
          <w:tcPr>
            <w:tcW w:w="760" w:type="dxa"/>
            <w:vAlign w:val="center"/>
          </w:tcPr>
          <w:p>
            <w:pPr>
              <w:jc w:val="center"/>
              <w:rPr>
                <w:rFonts w:ascii="仿宋_GB2312" w:eastAsia="仿宋_GB2312" w:cs="宋体"/>
              </w:rPr>
            </w:pPr>
            <w:r>
              <w:rPr>
                <w:rFonts w:ascii="仿宋_GB2312" w:eastAsia="仿宋_GB2312"/>
              </w:rPr>
              <w:t>6</w:t>
            </w:r>
          </w:p>
        </w:tc>
        <w:tc>
          <w:tcPr>
            <w:tcW w:w="10728" w:type="dxa"/>
            <w:vAlign w:val="center"/>
          </w:tcPr>
          <w:p>
            <w:pPr>
              <w:jc w:val="left"/>
              <w:rPr>
                <w:rFonts w:ascii="仿宋_GB2312" w:eastAsia="仿宋_GB2312" w:cs="宋体"/>
              </w:rPr>
            </w:pPr>
            <w:r>
              <w:rPr>
                <w:rFonts w:hint="eastAsia" w:ascii="仿宋_GB2312" w:eastAsia="仿宋_GB2312"/>
              </w:rPr>
              <w:t>陈家沟、宋家沟、上王家、孟家、王录山、王泉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新营乡</w:t>
            </w:r>
          </w:p>
        </w:tc>
        <w:tc>
          <w:tcPr>
            <w:tcW w:w="760" w:type="dxa"/>
            <w:vAlign w:val="center"/>
          </w:tcPr>
          <w:p>
            <w:pPr>
              <w:jc w:val="center"/>
              <w:rPr>
                <w:rFonts w:ascii="仿宋_GB2312" w:eastAsia="仿宋_GB2312" w:cs="宋体"/>
              </w:rPr>
            </w:pPr>
            <w:r>
              <w:rPr>
                <w:rFonts w:ascii="仿宋_GB2312" w:eastAsia="仿宋_GB2312"/>
              </w:rPr>
              <w:t>6</w:t>
            </w:r>
          </w:p>
        </w:tc>
        <w:tc>
          <w:tcPr>
            <w:tcW w:w="10728" w:type="dxa"/>
            <w:vAlign w:val="center"/>
          </w:tcPr>
          <w:p>
            <w:pPr>
              <w:jc w:val="left"/>
              <w:rPr>
                <w:rFonts w:ascii="仿宋_GB2312" w:eastAsia="仿宋_GB2312" w:cs="宋体"/>
              </w:rPr>
            </w:pPr>
            <w:r>
              <w:rPr>
                <w:rFonts w:hint="eastAsia" w:ascii="仿宋_GB2312" w:eastAsia="仿宋_GB2312"/>
              </w:rPr>
              <w:t>炭市、闫蔡坪、三坪、寺营、山城、大沟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买家集镇</w:t>
            </w:r>
          </w:p>
        </w:tc>
        <w:tc>
          <w:tcPr>
            <w:tcW w:w="760" w:type="dxa"/>
            <w:vAlign w:val="center"/>
          </w:tcPr>
          <w:p>
            <w:pPr>
              <w:jc w:val="center"/>
              <w:rPr>
                <w:rFonts w:ascii="仿宋_GB2312" w:eastAsia="仿宋_GB2312" w:cs="宋体"/>
              </w:rPr>
            </w:pPr>
            <w:r>
              <w:rPr>
                <w:rFonts w:ascii="仿宋_GB2312" w:eastAsia="仿宋_GB2312"/>
              </w:rPr>
              <w:t>4</w:t>
            </w:r>
          </w:p>
        </w:tc>
        <w:tc>
          <w:tcPr>
            <w:tcW w:w="10728" w:type="dxa"/>
            <w:vAlign w:val="center"/>
          </w:tcPr>
          <w:p>
            <w:pPr>
              <w:jc w:val="left"/>
              <w:rPr>
                <w:rFonts w:ascii="仿宋_GB2312" w:eastAsia="仿宋_GB2312" w:cs="宋体"/>
              </w:rPr>
            </w:pPr>
            <w:r>
              <w:rPr>
                <w:rFonts w:hint="eastAsia" w:ascii="仿宋_GB2312" w:eastAsia="仿宋_GB2312"/>
              </w:rPr>
              <w:t>两关集、古鲁山、石咀、团结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达浪乡</w:t>
            </w:r>
          </w:p>
        </w:tc>
        <w:tc>
          <w:tcPr>
            <w:tcW w:w="760" w:type="dxa"/>
            <w:vAlign w:val="center"/>
          </w:tcPr>
          <w:p>
            <w:pPr>
              <w:jc w:val="center"/>
              <w:rPr>
                <w:rFonts w:ascii="仿宋_GB2312" w:eastAsia="仿宋_GB2312" w:cs="宋体"/>
              </w:rPr>
            </w:pPr>
            <w:r>
              <w:rPr>
                <w:rFonts w:ascii="仿宋_GB2312" w:eastAsia="仿宋_GB2312"/>
              </w:rPr>
              <w:t>2</w:t>
            </w:r>
          </w:p>
        </w:tc>
        <w:tc>
          <w:tcPr>
            <w:tcW w:w="10728" w:type="dxa"/>
            <w:vAlign w:val="center"/>
          </w:tcPr>
          <w:p>
            <w:pPr>
              <w:jc w:val="left"/>
              <w:rPr>
                <w:rFonts w:ascii="仿宋_GB2312" w:eastAsia="仿宋_GB2312" w:cs="宋体"/>
              </w:rPr>
            </w:pPr>
            <w:r>
              <w:rPr>
                <w:rFonts w:hint="eastAsia" w:ascii="仿宋_GB2312" w:eastAsia="仿宋_GB2312"/>
              </w:rPr>
              <w:t>大庄、仲马家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松鸣镇</w:t>
            </w:r>
          </w:p>
        </w:tc>
        <w:tc>
          <w:tcPr>
            <w:tcW w:w="760" w:type="dxa"/>
            <w:vAlign w:val="center"/>
          </w:tcPr>
          <w:p>
            <w:pPr>
              <w:jc w:val="center"/>
              <w:rPr>
                <w:rFonts w:ascii="仿宋_GB2312" w:eastAsia="仿宋_GB2312" w:cs="宋体"/>
              </w:rPr>
            </w:pPr>
            <w:r>
              <w:rPr>
                <w:rFonts w:ascii="仿宋_GB2312" w:eastAsia="仿宋_GB2312"/>
              </w:rPr>
              <w:t>5</w:t>
            </w:r>
          </w:p>
        </w:tc>
        <w:tc>
          <w:tcPr>
            <w:tcW w:w="10728" w:type="dxa"/>
            <w:vAlign w:val="center"/>
          </w:tcPr>
          <w:p>
            <w:pPr>
              <w:jc w:val="left"/>
              <w:rPr>
                <w:rFonts w:ascii="仿宋_GB2312" w:eastAsia="仿宋_GB2312" w:cs="宋体"/>
              </w:rPr>
            </w:pPr>
            <w:r>
              <w:rPr>
                <w:rFonts w:hint="eastAsia" w:ascii="仿宋_GB2312" w:eastAsia="仿宋_GB2312"/>
              </w:rPr>
              <w:t>吊滩、狼土泉、中心、大山庄、桦林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新庄乡</w:t>
            </w:r>
          </w:p>
        </w:tc>
        <w:tc>
          <w:tcPr>
            <w:tcW w:w="760" w:type="dxa"/>
            <w:vAlign w:val="center"/>
          </w:tcPr>
          <w:p>
            <w:pPr>
              <w:jc w:val="center"/>
              <w:rPr>
                <w:rFonts w:ascii="仿宋_GB2312" w:eastAsia="仿宋_GB2312" w:cs="宋体"/>
              </w:rPr>
            </w:pPr>
            <w:r>
              <w:rPr>
                <w:rFonts w:ascii="仿宋_GB2312" w:eastAsia="仿宋_GB2312"/>
              </w:rPr>
              <w:t>7</w:t>
            </w:r>
          </w:p>
        </w:tc>
        <w:tc>
          <w:tcPr>
            <w:tcW w:w="10728" w:type="dxa"/>
            <w:vAlign w:val="center"/>
          </w:tcPr>
          <w:p>
            <w:pPr>
              <w:jc w:val="left"/>
              <w:rPr>
                <w:rFonts w:ascii="仿宋_GB2312" w:eastAsia="仿宋_GB2312" w:cs="宋体"/>
              </w:rPr>
            </w:pPr>
            <w:r>
              <w:rPr>
                <w:rFonts w:hint="eastAsia" w:ascii="仿宋_GB2312" w:eastAsia="仿宋_GB2312"/>
              </w:rPr>
              <w:t>奋斗、金场沟、中良、腰套、榆木、光明、蒋台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三合镇</w:t>
            </w:r>
          </w:p>
        </w:tc>
        <w:tc>
          <w:tcPr>
            <w:tcW w:w="760" w:type="dxa"/>
            <w:vAlign w:val="center"/>
          </w:tcPr>
          <w:p>
            <w:pPr>
              <w:jc w:val="center"/>
              <w:rPr>
                <w:rFonts w:ascii="仿宋_GB2312" w:eastAsia="仿宋_GB2312" w:cs="宋体"/>
              </w:rPr>
            </w:pPr>
            <w:r>
              <w:rPr>
                <w:rFonts w:ascii="仿宋_GB2312" w:eastAsia="仿宋_GB2312"/>
              </w:rPr>
              <w:t>1</w:t>
            </w:r>
          </w:p>
        </w:tc>
        <w:tc>
          <w:tcPr>
            <w:tcW w:w="10728" w:type="dxa"/>
            <w:vAlign w:val="center"/>
          </w:tcPr>
          <w:p>
            <w:pPr>
              <w:jc w:val="left"/>
              <w:rPr>
                <w:rFonts w:ascii="仿宋_GB2312" w:eastAsia="仿宋_GB2312" w:cs="宋体"/>
              </w:rPr>
            </w:pPr>
            <w:r>
              <w:rPr>
                <w:rFonts w:hint="eastAsia" w:ascii="仿宋_GB2312" w:eastAsia="仿宋_GB2312"/>
              </w:rPr>
              <w:t>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080" w:type="dxa"/>
            <w:vMerge w:val="continue"/>
            <w:vAlign w:val="center"/>
          </w:tcPr>
          <w:p>
            <w:pPr>
              <w:rPr>
                <w:rFonts w:ascii="仿宋_GB2312" w:eastAsia="仿宋_GB2312"/>
              </w:rPr>
            </w:pPr>
          </w:p>
        </w:tc>
        <w:tc>
          <w:tcPr>
            <w:tcW w:w="1480" w:type="dxa"/>
            <w:vAlign w:val="center"/>
          </w:tcPr>
          <w:p>
            <w:pPr>
              <w:jc w:val="center"/>
              <w:rPr>
                <w:rFonts w:ascii="仿宋_GB2312" w:eastAsia="仿宋_GB2312" w:cs="宋体"/>
              </w:rPr>
            </w:pPr>
            <w:r>
              <w:rPr>
                <w:rFonts w:hint="eastAsia" w:ascii="仿宋_GB2312" w:eastAsia="仿宋_GB2312"/>
              </w:rPr>
              <w:t>卜家庄乡</w:t>
            </w:r>
          </w:p>
        </w:tc>
        <w:tc>
          <w:tcPr>
            <w:tcW w:w="760" w:type="dxa"/>
            <w:vAlign w:val="center"/>
          </w:tcPr>
          <w:p>
            <w:pPr>
              <w:jc w:val="center"/>
              <w:rPr>
                <w:rFonts w:ascii="仿宋_GB2312" w:eastAsia="仿宋_GB2312" w:cs="宋体"/>
              </w:rPr>
            </w:pPr>
            <w:r>
              <w:rPr>
                <w:rFonts w:ascii="仿宋_GB2312" w:eastAsia="仿宋_GB2312"/>
              </w:rPr>
              <w:t>4</w:t>
            </w:r>
          </w:p>
        </w:tc>
        <w:tc>
          <w:tcPr>
            <w:tcW w:w="10728" w:type="dxa"/>
            <w:vAlign w:val="center"/>
          </w:tcPr>
          <w:p>
            <w:pPr>
              <w:jc w:val="left"/>
              <w:rPr>
                <w:rFonts w:ascii="仿宋_GB2312" w:eastAsia="仿宋_GB2312" w:cs="宋体"/>
              </w:rPr>
            </w:pPr>
            <w:r>
              <w:rPr>
                <w:rFonts w:hint="eastAsia" w:ascii="仿宋_GB2312" w:eastAsia="仿宋_GB2312"/>
              </w:rPr>
              <w:t>吊湾、前坪、卜家庄、松树</w:t>
            </w:r>
          </w:p>
        </w:tc>
      </w:tr>
    </w:tbl>
    <w:p/>
    <w:p>
      <w:pPr>
        <w:spacing w:line="680" w:lineRule="exact"/>
        <w:rPr>
          <w:rFonts w:hint="eastAsia" w:ascii="仿宋_GB2312" w:hAnsi="黑体" w:eastAsia="仿宋_GB2312" w:cs="黑体"/>
          <w:sz w:val="32"/>
          <w:szCs w:val="32"/>
        </w:rPr>
      </w:pPr>
    </w:p>
    <w:p>
      <w:pPr>
        <w:spacing w:line="680" w:lineRule="exact"/>
        <w:rPr>
          <w:rFonts w:hint="eastAsia" w:ascii="仿宋_GB2312" w:hAnsi="黑体" w:eastAsia="仿宋_GB2312" w:cs="黑体"/>
          <w:sz w:val="32"/>
          <w:szCs w:val="32"/>
        </w:rPr>
      </w:pPr>
    </w:p>
    <w:p>
      <w:pPr>
        <w:spacing w:line="680" w:lineRule="exact"/>
        <w:rPr>
          <w:rFonts w:hint="eastAsia" w:ascii="仿宋_GB2312" w:hAnsi="黑体" w:eastAsia="仿宋_GB2312" w:cs="黑体"/>
          <w:sz w:val="32"/>
          <w:szCs w:val="32"/>
        </w:rPr>
      </w:pPr>
    </w:p>
    <w:p>
      <w:pPr>
        <w:spacing w:line="680" w:lineRule="exact"/>
        <w:rPr>
          <w:rFonts w:hint="eastAsia" w:ascii="仿宋_GB2312" w:hAnsi="黑体" w:eastAsia="仿宋_GB2312" w:cs="黑体"/>
          <w:sz w:val="32"/>
          <w:szCs w:val="32"/>
        </w:rPr>
      </w:pPr>
    </w:p>
    <w:p>
      <w:pPr>
        <w:spacing w:line="680" w:lineRule="exact"/>
        <w:rPr>
          <w:rFonts w:ascii="仿宋_GB2312" w:hAnsi="方正小标宋简体" w:eastAsia="仿宋_GB2312" w:cs="方正小标宋简体"/>
          <w:sz w:val="36"/>
          <w:szCs w:val="36"/>
        </w:rPr>
      </w:pPr>
      <w:r>
        <w:rPr>
          <w:rFonts w:hint="eastAsia" w:ascii="仿宋_GB2312" w:hAnsi="黑体" w:eastAsia="仿宋_GB2312" w:cs="黑体"/>
          <w:sz w:val="32"/>
          <w:szCs w:val="32"/>
        </w:rPr>
        <w:t>附表</w:t>
      </w:r>
      <w:r>
        <w:rPr>
          <w:rFonts w:ascii="仿宋_GB2312" w:hAnsi="黑体" w:eastAsia="仿宋_GB2312" w:cs="黑体"/>
          <w:sz w:val="32"/>
          <w:szCs w:val="32"/>
        </w:rPr>
        <w:t>2</w:t>
      </w: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临夏州油菜种植面积年度计划表（</w:t>
      </w:r>
      <w:r>
        <w:rPr>
          <w:rFonts w:ascii="方正小标宋简体" w:hAnsi="方正小标宋简体" w:eastAsia="方正小标宋简体" w:cs="方正小标宋简体"/>
          <w:sz w:val="36"/>
          <w:szCs w:val="36"/>
        </w:rPr>
        <w:t>2018—2020</w:t>
      </w:r>
      <w:r>
        <w:rPr>
          <w:rFonts w:hint="eastAsia" w:ascii="方正小标宋简体" w:hAnsi="方正小标宋简体" w:eastAsia="方正小标宋简体" w:cs="方正小标宋简体"/>
          <w:sz w:val="36"/>
          <w:szCs w:val="36"/>
        </w:rPr>
        <w:t>年）</w:t>
      </w:r>
    </w:p>
    <w:p>
      <w:pPr>
        <w:rPr>
          <w:rFonts w:ascii="仿宋_GB2312" w:hAnsi="仿宋_GB2312" w:eastAsia="仿宋_GB2312" w:cs="仿宋_GB2312"/>
          <w:sz w:val="32"/>
          <w:szCs w:val="32"/>
        </w:rPr>
      </w:pPr>
      <w:r>
        <w:rPr>
          <w:rFonts w:ascii="方正小标宋简体" w:hAnsi="方正小标宋简体" w:eastAsia="方正小标宋简体" w:cs="方正小标宋简体"/>
          <w:sz w:val="36"/>
          <w:szCs w:val="36"/>
        </w:rPr>
        <w:t xml:space="preserve">                                                               </w:t>
      </w:r>
      <w:r>
        <w:rPr>
          <w:rFonts w:hint="eastAsia" w:ascii="仿宋_GB2312" w:hAnsi="仿宋_GB2312" w:eastAsia="仿宋_GB2312" w:cs="仿宋_GB2312"/>
          <w:sz w:val="32"/>
          <w:szCs w:val="32"/>
        </w:rPr>
        <w:t>单位：万亩</w:t>
      </w:r>
    </w:p>
    <w:tbl>
      <w:tblPr>
        <w:tblStyle w:val="7"/>
        <w:tblpPr w:leftFromText="180" w:rightFromText="180" w:vertAnchor="text" w:horzAnchor="page" w:tblpX="2165" w:tblpY="239"/>
        <w:tblOverlap w:val="never"/>
        <w:tblW w:w="12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628"/>
        <w:gridCol w:w="2101"/>
        <w:gridCol w:w="1464"/>
        <w:gridCol w:w="1363"/>
        <w:gridCol w:w="1414"/>
        <w:gridCol w:w="1251"/>
        <w:gridCol w:w="135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9" w:type="dxa"/>
            <w:vMerge w:val="restart"/>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628" w:type="dxa"/>
            <w:vMerge w:val="restart"/>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县市</w:t>
            </w:r>
          </w:p>
        </w:tc>
        <w:tc>
          <w:tcPr>
            <w:tcW w:w="2101" w:type="dxa"/>
            <w:vAlign w:val="center"/>
          </w:tcPr>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2017</w:t>
            </w:r>
            <w:r>
              <w:rPr>
                <w:rFonts w:hint="eastAsia" w:ascii="仿宋_GB2312" w:hAnsi="仿宋_GB2312" w:eastAsia="仿宋_GB2312" w:cs="仿宋_GB2312"/>
                <w:b/>
                <w:sz w:val="28"/>
                <w:szCs w:val="28"/>
              </w:rPr>
              <w:t>年</w:t>
            </w:r>
          </w:p>
        </w:tc>
        <w:tc>
          <w:tcPr>
            <w:tcW w:w="2827" w:type="dxa"/>
            <w:gridSpan w:val="2"/>
            <w:vAlign w:val="center"/>
          </w:tcPr>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2018</w:t>
            </w:r>
            <w:r>
              <w:rPr>
                <w:rFonts w:hint="eastAsia" w:ascii="仿宋_GB2312" w:hAnsi="仿宋_GB2312" w:eastAsia="仿宋_GB2312" w:cs="仿宋_GB2312"/>
                <w:b/>
                <w:sz w:val="28"/>
                <w:szCs w:val="28"/>
              </w:rPr>
              <w:t>年</w:t>
            </w:r>
          </w:p>
        </w:tc>
        <w:tc>
          <w:tcPr>
            <w:tcW w:w="2665" w:type="dxa"/>
            <w:gridSpan w:val="2"/>
            <w:vAlign w:val="center"/>
          </w:tcPr>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2019</w:t>
            </w:r>
            <w:r>
              <w:rPr>
                <w:rFonts w:hint="eastAsia" w:ascii="仿宋_GB2312" w:hAnsi="仿宋_GB2312" w:eastAsia="仿宋_GB2312" w:cs="仿宋_GB2312"/>
                <w:b/>
                <w:sz w:val="28"/>
                <w:szCs w:val="28"/>
              </w:rPr>
              <w:t>年</w:t>
            </w:r>
          </w:p>
        </w:tc>
        <w:tc>
          <w:tcPr>
            <w:tcW w:w="3064" w:type="dxa"/>
            <w:gridSpan w:val="2"/>
            <w:vAlign w:val="center"/>
          </w:tcPr>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2020</w:t>
            </w:r>
            <w:r>
              <w:rPr>
                <w:rFonts w:hint="eastAsia" w:ascii="仿宋_GB2312" w:hAnsi="仿宋_GB2312" w:eastAsia="仿宋_GB2312" w:cs="仿宋_GB2312"/>
                <w:b/>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9" w:type="dxa"/>
            <w:vMerge w:val="continue"/>
            <w:vAlign w:val="center"/>
          </w:tcPr>
          <w:p>
            <w:pPr>
              <w:jc w:val="center"/>
              <w:rPr>
                <w:rFonts w:ascii="仿宋_GB2312" w:hAnsi="仿宋_GB2312" w:eastAsia="仿宋_GB2312" w:cs="仿宋_GB2312"/>
                <w:b/>
                <w:sz w:val="28"/>
                <w:szCs w:val="28"/>
              </w:rPr>
            </w:pPr>
          </w:p>
        </w:tc>
        <w:tc>
          <w:tcPr>
            <w:tcW w:w="1628" w:type="dxa"/>
            <w:vMerge w:val="continue"/>
            <w:vAlign w:val="center"/>
          </w:tcPr>
          <w:p>
            <w:pPr>
              <w:jc w:val="center"/>
              <w:rPr>
                <w:rFonts w:ascii="仿宋_GB2312" w:hAnsi="仿宋_GB2312" w:eastAsia="仿宋_GB2312" w:cs="仿宋_GB2312"/>
                <w:b/>
                <w:sz w:val="28"/>
                <w:szCs w:val="28"/>
              </w:rPr>
            </w:pPr>
          </w:p>
        </w:tc>
        <w:tc>
          <w:tcPr>
            <w:tcW w:w="2101"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面积</w:t>
            </w:r>
          </w:p>
        </w:tc>
        <w:tc>
          <w:tcPr>
            <w:tcW w:w="1464"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新增</w:t>
            </w:r>
          </w:p>
        </w:tc>
        <w:tc>
          <w:tcPr>
            <w:tcW w:w="1363"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面积</w:t>
            </w:r>
          </w:p>
        </w:tc>
        <w:tc>
          <w:tcPr>
            <w:tcW w:w="1414"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新增</w:t>
            </w:r>
          </w:p>
        </w:tc>
        <w:tc>
          <w:tcPr>
            <w:tcW w:w="1251"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面积</w:t>
            </w:r>
          </w:p>
        </w:tc>
        <w:tc>
          <w:tcPr>
            <w:tcW w:w="1351"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新增</w:t>
            </w:r>
          </w:p>
        </w:tc>
        <w:tc>
          <w:tcPr>
            <w:tcW w:w="1713" w:type="dxa"/>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197"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临夏市</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0.03</w:t>
            </w:r>
          </w:p>
        </w:tc>
        <w:tc>
          <w:tcPr>
            <w:tcW w:w="1464" w:type="dxa"/>
            <w:vAlign w:val="center"/>
          </w:tcPr>
          <w:p>
            <w:pPr>
              <w:jc w:val="center"/>
              <w:rPr>
                <w:rFonts w:ascii="仿宋_GB2312" w:hAnsi="仿宋_GB2312" w:eastAsia="仿宋_GB2312" w:cs="仿宋_GB2312"/>
                <w:sz w:val="24"/>
                <w:szCs w:val="24"/>
              </w:rPr>
            </w:pP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0.03</w:t>
            </w:r>
          </w:p>
        </w:tc>
        <w:tc>
          <w:tcPr>
            <w:tcW w:w="1414" w:type="dxa"/>
            <w:vAlign w:val="center"/>
          </w:tcPr>
          <w:p>
            <w:pPr>
              <w:jc w:val="center"/>
              <w:rPr>
                <w:rFonts w:ascii="仿宋_GB2312" w:hAnsi="仿宋_GB2312" w:eastAsia="仿宋_GB2312" w:cs="仿宋_GB2312"/>
                <w:sz w:val="24"/>
                <w:szCs w:val="24"/>
              </w:rPr>
            </w:pP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0.03</w:t>
            </w:r>
          </w:p>
        </w:tc>
        <w:tc>
          <w:tcPr>
            <w:tcW w:w="1351" w:type="dxa"/>
            <w:vAlign w:val="center"/>
          </w:tcPr>
          <w:p>
            <w:pPr>
              <w:jc w:val="center"/>
              <w:rPr>
                <w:rFonts w:ascii="仿宋_GB2312" w:hAnsi="仿宋_GB2312" w:eastAsia="仿宋_GB2312" w:cs="仿宋_GB2312"/>
                <w:sz w:val="24"/>
                <w:szCs w:val="24"/>
              </w:rPr>
            </w:pP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和政县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10.37</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0.36</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10.73</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0.36</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11.09</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0.36</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广河县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0.65</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0.75</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0.85</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东乡县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0.04</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0.01</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0.05</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0.01</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0.06</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0.01</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康乐县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3.21</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0.08</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3.29</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0.08</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3.37</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0.08</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永靖县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积石山县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7.3</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0.25</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7.55</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0.25</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7.8</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0.25</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69"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临夏县</w:t>
            </w:r>
          </w:p>
        </w:tc>
        <w:tc>
          <w:tcPr>
            <w:tcW w:w="210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146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6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1414"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2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1351"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713"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r>
    </w:tbl>
    <w:p/>
    <w:sectPr>
      <w:footerReference r:id="rId6" w:type="first"/>
      <w:footerReference r:id="rId5" w:type="default"/>
      <w:pgSz w:w="16838" w:h="11906" w:orient="landscape"/>
      <w:pgMar w:top="2098" w:right="1474" w:bottom="1985" w:left="1588" w:header="720" w:footer="1020" w:gutter="0"/>
      <w:pgNumType w:fmt="numberInDash"/>
      <w:cols w:space="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G3jtBe4AQAAWAMAAA4AAAAAAAAAAQAgAAAAIgEAAGRycy9lMm9Eb2MueG1sUEsFBgAAAAAG&#10;AAYAWQEAAEwFAAAAAA==&#10;">
              <v:fill on="f" focussize="0,0"/>
              <v:stroke on="f" weight="1pt"/>
              <v:imagedata o:title=""/>
              <o:lock v:ext="edit" aspectratio="f"/>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- 14 -</w:t>
                    </w:r>
                    <w:r>
                      <w:rPr>
                        <w:rFonts w:ascii="宋体" w:hAnsi="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560"/>
      <w:rPr>
        <w:rFonts w:ascii="楷体_GB2312" w:hAnsi="楷体_GB2312" w:eastAsia="楷体_GB2312" w:cs="楷体_GB2312"/>
        <w:sz w:val="28"/>
        <w:szCs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2"/>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- 10 -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CoYYzy4AQAAWAMAAA4AAAAAAAAAAQAgAAAAIgEAAGRycy9lMm9Eb2MueG1sUEsFBgAAAAAG&#10;AAYAWQEAAEwFAAAAAA==&#10;">
              <v:fill on="f" focussize="0,0"/>
              <v:stroke on="f" weight="1pt"/>
              <v:imagedata o:title=""/>
              <o:lock v:ext="edit" aspectratio="f"/>
              <v:textbox inset="0mm,0mm,0mm,0mm" style="mso-fit-shape-to-text:t;">
                <w:txbxContent>
                  <w:p>
                    <w:pPr>
                      <w:pStyle w:val="2"/>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- 10 -</w:t>
                    </w:r>
                    <w:r>
                      <w:rPr>
                        <w:rFonts w:ascii="宋体" w:hAnsi="宋体" w:cs="宋体"/>
                        <w:sz w:val="28"/>
                        <w:szCs w:val="28"/>
                      </w:rPr>
                      <w:fldChar w:fldCharType="end"/>
                    </w:r>
                  </w:p>
                </w:txbxContent>
              </v:textbox>
            </v:shape>
          </w:pict>
        </mc:Fallback>
      </mc:AlternateContent>
    </w:r>
    <w:r>
      <w:rPr>
        <w:rFonts w:ascii="楷体_GB2312" w:hAnsi="楷体_GB2312" w:eastAsia="楷体_GB2312" w:cs="楷体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560"/>
      <w:rPr>
        <w:rFonts w:ascii="楷体_GB2312" w:hAnsi="楷体_GB2312" w:eastAsia="楷体_GB2312" w:cs="楷体_GB2312"/>
        <w:sz w:val="28"/>
        <w:szCs w:val="28"/>
      </w:rPr>
    </w:pPr>
    <w:r>
      <w:rPr>
        <w:rFonts w:ascii="楷体_GB2312" w:hAnsi="楷体_GB2312" w:eastAsia="楷体_GB2312" w:cs="楷体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A283A"/>
    <w:rsid w:val="00005F2B"/>
    <w:rsid w:val="000A1E6D"/>
    <w:rsid w:val="000C72CE"/>
    <w:rsid w:val="000F0A92"/>
    <w:rsid w:val="001E3EF5"/>
    <w:rsid w:val="002A7721"/>
    <w:rsid w:val="00360E34"/>
    <w:rsid w:val="003668D5"/>
    <w:rsid w:val="00464672"/>
    <w:rsid w:val="00495CCB"/>
    <w:rsid w:val="00512D0F"/>
    <w:rsid w:val="00607410"/>
    <w:rsid w:val="006620A9"/>
    <w:rsid w:val="006B21C2"/>
    <w:rsid w:val="00745A01"/>
    <w:rsid w:val="00866362"/>
    <w:rsid w:val="0087257D"/>
    <w:rsid w:val="009638D9"/>
    <w:rsid w:val="00B1422B"/>
    <w:rsid w:val="00BE7A8E"/>
    <w:rsid w:val="00CE69EB"/>
    <w:rsid w:val="00F177B0"/>
    <w:rsid w:val="00F66E08"/>
    <w:rsid w:val="00FE18B4"/>
    <w:rsid w:val="00FF7259"/>
    <w:rsid w:val="02A1158C"/>
    <w:rsid w:val="03103AC3"/>
    <w:rsid w:val="03AB21B7"/>
    <w:rsid w:val="04BB69A7"/>
    <w:rsid w:val="085C3892"/>
    <w:rsid w:val="08FA283A"/>
    <w:rsid w:val="0CA0696E"/>
    <w:rsid w:val="11B14EBA"/>
    <w:rsid w:val="15062C41"/>
    <w:rsid w:val="15C2793C"/>
    <w:rsid w:val="17091A18"/>
    <w:rsid w:val="1C9E50A7"/>
    <w:rsid w:val="1DB86822"/>
    <w:rsid w:val="246968D8"/>
    <w:rsid w:val="2B3E54B5"/>
    <w:rsid w:val="306303A7"/>
    <w:rsid w:val="323D462C"/>
    <w:rsid w:val="351470A9"/>
    <w:rsid w:val="3580521B"/>
    <w:rsid w:val="38732D10"/>
    <w:rsid w:val="3CC84FBC"/>
    <w:rsid w:val="3D352097"/>
    <w:rsid w:val="41540E79"/>
    <w:rsid w:val="442E7F0C"/>
    <w:rsid w:val="450F6749"/>
    <w:rsid w:val="4C5004CD"/>
    <w:rsid w:val="54162771"/>
    <w:rsid w:val="542B0826"/>
    <w:rsid w:val="5BE51359"/>
    <w:rsid w:val="61F6554E"/>
    <w:rsid w:val="67A9231D"/>
    <w:rsid w:val="68643265"/>
    <w:rsid w:val="6B0D6BE7"/>
    <w:rsid w:val="738B7FDC"/>
    <w:rsid w:val="73F0375E"/>
    <w:rsid w:val="75797807"/>
    <w:rsid w:val="7B727C74"/>
    <w:rsid w:val="7CB20D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kern w:val="0"/>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jc w:val="left"/>
    </w:pPr>
    <w:rPr>
      <w:rFonts w:cs="Times New Roman"/>
      <w:sz w:val="18"/>
      <w:szCs w:val="18"/>
    </w:rPr>
  </w:style>
  <w:style w:type="paragraph" w:styleId="3">
    <w:name w:val="header"/>
    <w:basedOn w:val="1"/>
    <w:link w:val="10"/>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sz w:val="24"/>
      <w:szCs w:val="24"/>
    </w:rPr>
  </w:style>
  <w:style w:type="character" w:styleId="6">
    <w:name w:val="page number"/>
    <w:basedOn w:val="5"/>
    <w:qFormat/>
    <w:uiPriority w:val="99"/>
    <w:rPr>
      <w:rFonts w:cs="Times New Roman"/>
    </w:rPr>
  </w:style>
  <w:style w:type="table" w:styleId="8">
    <w:name w:val="Table Grid"/>
    <w:basedOn w:val="7"/>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5"/>
    <w:link w:val="2"/>
    <w:semiHidden/>
    <w:qFormat/>
    <w:locked/>
    <w:uiPriority w:val="99"/>
    <w:rPr>
      <w:rFonts w:cs="Calibri"/>
      <w:color w:val="000000"/>
      <w:kern w:val="0"/>
      <w:sz w:val="18"/>
      <w:szCs w:val="18"/>
    </w:rPr>
  </w:style>
  <w:style w:type="character" w:customStyle="1" w:styleId="10">
    <w:name w:val="Header Char"/>
    <w:basedOn w:val="5"/>
    <w:link w:val="3"/>
    <w:semiHidden/>
    <w:qFormat/>
    <w:locked/>
    <w:uiPriority w:val="99"/>
    <w:rPr>
      <w:rFonts w:cs="Calibri"/>
      <w:color w:val="000000"/>
      <w:kern w:val="0"/>
      <w:sz w:val="18"/>
      <w:szCs w:val="18"/>
    </w:rPr>
  </w:style>
  <w:style w:type="paragraph" w:customStyle="1" w:styleId="11">
    <w:name w:val="0"/>
    <w:basedOn w:val="1"/>
    <w:qFormat/>
    <w:uiPriority w:val="99"/>
    <w:pPr>
      <w:widowControl/>
      <w:snapToGrid w:val="0"/>
      <w:spacing w:line="365" w:lineRule="atLeast"/>
      <w:ind w:left="1"/>
      <w:textAlignment w:val="bottom"/>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1022</Words>
  <Characters>5831</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2018-01-05T01:48:00Z</dcterms:created>
  <dc:creator>Administrator</dc:creator>
  <cp:lastModifiedBy>Administrator</cp:lastModifiedBy>
  <cp:lastPrinted>2018-04-11T02:16:09Z</cp:lastPrinted>
  <dcterms:modified xsi:type="dcterms:W3CDTF">2018-04-11T02:16:12Z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