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6"/>
          <w:kern w:val="0"/>
          <w:sz w:val="44"/>
          <w:szCs w:val="44"/>
          <w:shd w:val="clear" w:color="auto" w:fill="FFFFFF"/>
          <w:lang w:val="en-US" w:eastAsia="zh-CN" w:bidi="ar"/>
        </w:rPr>
      </w:pPr>
      <w:bookmarkStart w:id="0" w:name="_GoBack"/>
      <w:r>
        <w:rPr>
          <w:rFonts w:hint="eastAsia" w:ascii="方正小标宋简体" w:hAnsi="方正小标宋简体" w:eastAsia="方正小标宋简体" w:cs="方正小标宋简体"/>
          <w:i w:val="0"/>
          <w:iCs w:val="0"/>
          <w:caps w:val="0"/>
          <w:color w:val="000000"/>
          <w:spacing w:val="-6"/>
          <w:kern w:val="0"/>
          <w:sz w:val="44"/>
          <w:szCs w:val="44"/>
          <w:shd w:val="clear" w:color="auto" w:fill="FFFFFF"/>
          <w:lang w:val="en-US" w:eastAsia="zh-CN" w:bidi="ar"/>
        </w:rPr>
        <w:t>2021年临夏州事业单位公开招聘州民族歌舞剧团招聘岗位面试测评方式及测评要素</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i w:val="0"/>
          <w:iCs w:val="0"/>
          <w:caps w:val="0"/>
          <w:color w:val="000000"/>
          <w:spacing w:val="-6"/>
          <w:kern w:val="0"/>
          <w:sz w:val="44"/>
          <w:szCs w:val="44"/>
          <w:shd w:val="clear" w:color="auto"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eastAsia="仿宋_GB2312"/>
          <w:color w:val="000000"/>
          <w:spacing w:val="0"/>
          <w:kern w:val="0"/>
          <w:sz w:val="32"/>
          <w:szCs w:val="32"/>
          <w:lang w:val="en-US" w:eastAsia="zh-CN"/>
        </w:rPr>
        <w:t>面试以现场专业技能考试的形式进行，</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采取现场素质测试+专业素质测试的方式进行。面试成绩计算方式为：面试成绩=现场素质测试成绩+专业素质测试成绩。</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1.现场素质测试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主要测试面试人员应变能力、语言表达能力、举止仪表、舞台表现等（分值10分）。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2.专业素质测试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主要测试面试人员专业知识能力、试唱试演试奏、技能、特长展示等，试唱试演试奏时间不超过5分钟，试唱试演试奏提供音响、钢琴等设备，面试人员自备伴奏音乐、器材、乐器等相关专业用具（分值90分）。具体内容如下。</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（1）A001音乐剧（舞台剧）演员岗位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重点考察音乐剧（舞台剧）演唱水平，包含自选作品展示（50分）、现场抽选作品视唱（30分）、其他才艺展示（10分）。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（2）A002声乐演员岗位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重点考察声乐表演及花儿曲令演唱水平，包含自选作品展示（50分）、现场抽选作品视唱（30分）、其他才艺展示（10分）。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（3）A003二胡演奏员岗位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重点考察二胡演奏水平，包含自选曲目展示（40分）、自选练习曲</w:t>
      </w:r>
      <w:r>
        <w:rPr>
          <w:rFonts w:hint="eastAsia" w:ascii="仿宋_GB2312" w:hAnsi="仿宋_GB2312" w:eastAsia="仿宋_GB2312" w:cs="仿宋_GB2312"/>
          <w:b w:val="0"/>
          <w:bCs w:val="0"/>
          <w:i w:val="0"/>
          <w:iCs w:val="0"/>
          <w:caps w:val="0"/>
          <w:color w:val="000000"/>
          <w:spacing w:val="-11"/>
          <w:kern w:val="0"/>
          <w:sz w:val="32"/>
          <w:szCs w:val="32"/>
          <w:shd w:val="clear" w:color="auto" w:fill="FFFFFF"/>
          <w:lang w:val="en-US" w:eastAsia="zh-CN" w:bidi="ar"/>
        </w:rPr>
        <w:t>展示（10分）、现场抽选曲目视奏（30分）、其他才艺展示（10分）。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（4）A004竹笛演奏员岗位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重点考察竹笛演奏水平，包含自选曲目展示（40分）、自选练习曲</w:t>
      </w:r>
      <w:r>
        <w:rPr>
          <w:rFonts w:hint="eastAsia" w:ascii="仿宋_GB2312" w:hAnsi="仿宋_GB2312" w:eastAsia="仿宋_GB2312" w:cs="仿宋_GB2312"/>
          <w:b w:val="0"/>
          <w:bCs w:val="0"/>
          <w:i w:val="0"/>
          <w:iCs w:val="0"/>
          <w:caps w:val="0"/>
          <w:color w:val="000000"/>
          <w:spacing w:val="-11"/>
          <w:kern w:val="0"/>
          <w:sz w:val="32"/>
          <w:szCs w:val="32"/>
          <w:shd w:val="clear" w:color="auto" w:fill="FFFFFF"/>
          <w:lang w:val="en-US" w:eastAsia="zh-CN" w:bidi="ar"/>
        </w:rPr>
        <w:t>展示（10分）、现场抽选曲目视奏（30分）、其他才艺展示（10分）。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（5）A005钢琴演奏员岗位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重点考察钢琴演奏水平，包含自选曲目展示（40分）、自选练习曲</w:t>
      </w:r>
      <w:r>
        <w:rPr>
          <w:rFonts w:hint="eastAsia" w:ascii="仿宋_GB2312" w:hAnsi="仿宋_GB2312" w:eastAsia="仿宋_GB2312" w:cs="仿宋_GB2312"/>
          <w:b w:val="0"/>
          <w:bCs w:val="0"/>
          <w:i w:val="0"/>
          <w:iCs w:val="0"/>
          <w:caps w:val="0"/>
          <w:color w:val="000000"/>
          <w:spacing w:val="-11"/>
          <w:kern w:val="0"/>
          <w:sz w:val="32"/>
          <w:szCs w:val="32"/>
          <w:shd w:val="clear" w:color="auto" w:fill="FFFFFF"/>
          <w:lang w:val="en-US" w:eastAsia="zh-CN" w:bidi="ar"/>
        </w:rPr>
        <w:t>展示（10分）、现场抽选曲目视奏（30分）、其他才艺展示（10分）。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（6）A006小提琴演奏员岗位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重点考察小提琴演奏水平，包含自选曲目展示（40分）、自选练习曲</w:t>
      </w:r>
      <w:r>
        <w:rPr>
          <w:rFonts w:hint="eastAsia" w:ascii="仿宋_GB2312" w:hAnsi="仿宋_GB2312" w:eastAsia="仿宋_GB2312" w:cs="仿宋_GB2312"/>
          <w:b w:val="0"/>
          <w:bCs w:val="0"/>
          <w:i w:val="0"/>
          <w:iCs w:val="0"/>
          <w:caps w:val="0"/>
          <w:color w:val="000000"/>
          <w:spacing w:val="-11"/>
          <w:kern w:val="0"/>
          <w:sz w:val="32"/>
          <w:szCs w:val="32"/>
          <w:shd w:val="clear" w:color="auto" w:fill="FFFFFF"/>
          <w:lang w:val="en-US" w:eastAsia="zh-CN" w:bidi="ar"/>
        </w:rPr>
        <w:t>展示（10分）、现场抽选曲目视奏（30分）、其他才艺展示（10分）。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（7）</w:t>
      </w:r>
      <w:r>
        <w:rPr>
          <w:rFonts w:hint="default" w:ascii="仿宋_GB2312" w:hAnsi="仿宋_GB2312" w:eastAsia="仿宋_GB2312" w:cs="仿宋_GB2312"/>
          <w:b/>
          <w:bCs/>
          <w:i w:val="0"/>
          <w:iCs w:val="0"/>
          <w:caps w:val="0"/>
          <w:color w:val="000000"/>
          <w:spacing w:val="0"/>
          <w:kern w:val="0"/>
          <w:sz w:val="32"/>
          <w:szCs w:val="32"/>
          <w:shd w:val="clear" w:color="auto" w:fill="FFFFFF"/>
          <w:lang w:val="en-US" w:eastAsia="zh-CN" w:bidi="ar"/>
        </w:rPr>
        <w:t>A007创作室作曲</w:t>
      </w: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重点考察作曲技术与作曲技术理论方面的基本理论和基础知识，和声、复调、曲式、配器的专业知识和技能，现场创作的专业水平和能力。</w:t>
      </w: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具体包含：作品展示（50分）、现场抽选题目即兴创作（30分）、其他才艺展示（10分）。</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（8）A008舞蹈表演岗位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color="auto" w:fill="FFFFFF"/>
          <w:lang w:val="en-US" w:eastAsia="zh-CN" w:bidi="ar"/>
        </w:rPr>
        <w:t>专业测试重点考察舞蹈表演、舞蹈形体及其他技巧技能水平。包含：基础技巧展示（20分）、自选独舞作品展示（40分）、现场抽选题目即兴表演（20分）、其他才艺展示（10分）。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05219B"/>
    <w:rsid w:val="0D047F08"/>
    <w:rsid w:val="25586DBB"/>
    <w:rsid w:val="387106B3"/>
    <w:rsid w:val="425A0CEA"/>
    <w:rsid w:val="6EE9556D"/>
    <w:rsid w:val="7305219B"/>
    <w:rsid w:val="75A96479"/>
    <w:rsid w:val="FFADBC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adjustRightInd w:val="0"/>
      <w:snapToGrid w:val="0"/>
      <w:spacing w:beforeLines="0" w:beforeAutospacing="0" w:afterLines="0" w:afterAutospacing="0" w:line="240" w:lineRule="auto"/>
      <w:ind w:firstLine="0" w:firstLineChars="0"/>
      <w:outlineLvl w:val="0"/>
    </w:pPr>
    <w:rPr>
      <w:rFonts w:eastAsia="黑体"/>
      <w:b/>
      <w:kern w:val="44"/>
    </w:rPr>
  </w:style>
  <w:style w:type="paragraph" w:styleId="3">
    <w:name w:val="heading 2"/>
    <w:basedOn w:val="1"/>
    <w:next w:val="1"/>
    <w:unhideWhenUsed/>
    <w:qFormat/>
    <w:uiPriority w:val="0"/>
    <w:pPr>
      <w:spacing w:before="100" w:beforeAutospacing="1" w:after="100" w:afterAutospacing="1"/>
      <w:ind w:firstLine="0" w:firstLineChars="0"/>
      <w:jc w:val="left"/>
      <w:outlineLvl w:val="1"/>
    </w:pPr>
    <w:rPr>
      <w:rFonts w:hint="eastAsia" w:ascii="宋体" w:hAnsi="宋体" w:eastAsia="楷体" w:cs="宋体"/>
      <w:b/>
      <w:kern w:val="0"/>
      <w:sz w:val="32"/>
      <w:szCs w:val="36"/>
      <w:lang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2021-06-22T15:03:00Z</dcterms:created>
  <dc:creator>7hours</dc:creator>
  <cp:lastModifiedBy>ht706</cp:lastModifiedBy>
  <dcterms:modified xsi:type="dcterms:W3CDTF">2021-06-29T16:33:37Z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0D95F5DC5F7B4E2DB42875AB5E1BC62B</vt:lpwstr>
  </property>
</Properties>
</file>